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54" w:lineRule="exact"/>
        <w:rPr>
          <w:rFonts w:ascii="Book Antiqua" w:hAnsi="Book Antiqua" w:cs="Times New Roman"/>
          <w:sz w:val="24"/>
          <w:szCs w:val="24"/>
        </w:rPr>
      </w:pP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39" w:lineRule="auto"/>
        <w:ind w:left="3120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b/>
          <w:bCs/>
          <w:sz w:val="40"/>
          <w:szCs w:val="40"/>
        </w:rPr>
        <w:t>K Ü L Z E T L A P</w:t>
      </w:r>
      <w:r w:rsidRPr="00D1315E">
        <w:rPr>
          <w:rFonts w:ascii="Book Antiqua" w:hAnsi="Book Antiqua"/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-16510</wp:posOffset>
            </wp:positionH>
            <wp:positionV relativeFrom="paragraph">
              <wp:posOffset>359410</wp:posOffset>
            </wp:positionV>
            <wp:extent cx="5798185" cy="8890"/>
            <wp:effectExtent l="0" t="0" r="0" b="0"/>
            <wp:wrapNone/>
            <wp:docPr id="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15E">
        <w:rPr>
          <w:rFonts w:ascii="Book Antiqua" w:hAnsi="Book Antiqua"/>
          <w:noProof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-16510</wp:posOffset>
            </wp:positionH>
            <wp:positionV relativeFrom="paragraph">
              <wp:posOffset>311785</wp:posOffset>
            </wp:positionV>
            <wp:extent cx="5798185" cy="38100"/>
            <wp:effectExtent l="19050" t="0" r="0" b="0"/>
            <wp:wrapNone/>
            <wp:docPr id="2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396" w:lineRule="exact"/>
        <w:jc w:val="center"/>
        <w:rPr>
          <w:rFonts w:ascii="Book Antiqua" w:hAnsi="Book Antiqua" w:cs="Times New Roman"/>
          <w:sz w:val="24"/>
          <w:szCs w:val="24"/>
        </w:rPr>
      </w:pPr>
    </w:p>
    <w:p w:rsidR="00A6630D" w:rsidRPr="00D1315E" w:rsidRDefault="00A6630D" w:rsidP="00A6630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Book Antiqua" w:hAnsi="Book Antiqua" w:cs="Century Gothic"/>
          <w:b/>
          <w:bCs/>
          <w:sz w:val="36"/>
          <w:szCs w:val="36"/>
        </w:rPr>
      </w:pPr>
      <w:r w:rsidRPr="003C258E">
        <w:rPr>
          <w:rFonts w:ascii="Book Antiqua" w:hAnsi="Book Antiqua" w:cs="Century Gothic"/>
          <w:b/>
          <w:bCs/>
          <w:sz w:val="32"/>
          <w:szCs w:val="36"/>
        </w:rPr>
        <w:t>B</w:t>
      </w:r>
      <w:r w:rsidR="00D02A58" w:rsidRPr="003C258E">
        <w:rPr>
          <w:rFonts w:ascii="Book Antiqua" w:hAnsi="Book Antiqua" w:cs="Century Gothic"/>
          <w:b/>
          <w:bCs/>
          <w:sz w:val="32"/>
          <w:szCs w:val="36"/>
        </w:rPr>
        <w:t>SZC</w:t>
      </w:r>
      <w:r w:rsidRPr="003C258E">
        <w:rPr>
          <w:rFonts w:ascii="Book Antiqua" w:hAnsi="Book Antiqua" w:cs="Century Gothic"/>
          <w:b/>
          <w:bCs/>
          <w:sz w:val="32"/>
          <w:szCs w:val="36"/>
        </w:rPr>
        <w:t xml:space="preserve"> </w:t>
      </w:r>
      <w:proofErr w:type="spellStart"/>
      <w:r w:rsidR="003C258E" w:rsidRPr="003C258E">
        <w:rPr>
          <w:rFonts w:ascii="Book Antiqua" w:hAnsi="Book Antiqua" w:cs="Century Gothic"/>
          <w:b/>
          <w:bCs/>
          <w:sz w:val="32"/>
          <w:szCs w:val="24"/>
        </w:rPr>
        <w:t>Csiha</w:t>
      </w:r>
      <w:proofErr w:type="spellEnd"/>
      <w:r w:rsidR="003C258E" w:rsidRPr="003C258E">
        <w:rPr>
          <w:rFonts w:ascii="Book Antiqua" w:hAnsi="Book Antiqua" w:cs="Century Gothic"/>
          <w:b/>
          <w:bCs/>
          <w:sz w:val="32"/>
          <w:szCs w:val="24"/>
        </w:rPr>
        <w:t xml:space="preserve"> Győző Szakgimnáziuma és Szakközépiskolája</w:t>
      </w:r>
      <w:r w:rsidR="00D02A58" w:rsidRPr="003C258E">
        <w:rPr>
          <w:rFonts w:ascii="Book Antiqua" w:hAnsi="Book Antiqua" w:cs="Century Gothic"/>
          <w:b/>
          <w:bCs/>
          <w:sz w:val="32"/>
          <w:szCs w:val="36"/>
        </w:rPr>
        <w:br/>
      </w:r>
      <w:r w:rsidRPr="003C258E">
        <w:rPr>
          <w:rFonts w:ascii="Book Antiqua" w:hAnsi="Book Antiqua" w:cs="Century Gothic"/>
          <w:b/>
          <w:bCs/>
          <w:sz w:val="36"/>
          <w:szCs w:val="36"/>
        </w:rPr>
        <w:t>FELÚJÍTÁSA</w:t>
      </w:r>
    </w:p>
    <w:p w:rsidR="003C258E" w:rsidRPr="003C258E" w:rsidRDefault="003C258E" w:rsidP="003C2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Century Gothic"/>
          <w:sz w:val="32"/>
          <w:szCs w:val="32"/>
        </w:rPr>
      </w:pPr>
      <w:r w:rsidRPr="003C258E">
        <w:rPr>
          <w:rFonts w:ascii="Book Antiqua" w:hAnsi="Book Antiqua" w:cs="Century Gothic"/>
          <w:sz w:val="32"/>
          <w:szCs w:val="32"/>
        </w:rPr>
        <w:t>4080 Hajdúnánás, Baross u. 11.</w:t>
      </w: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Book Antiqua" w:hAnsi="Book Antiqua" w:cs="Times New Roman"/>
          <w:sz w:val="24"/>
          <w:szCs w:val="24"/>
        </w:rPr>
      </w:pPr>
      <w:proofErr w:type="gramStart"/>
      <w:r w:rsidRPr="00D1315E">
        <w:rPr>
          <w:rFonts w:ascii="Book Antiqua" w:hAnsi="Book Antiqua" w:cs="Century Gothic"/>
          <w:sz w:val="16"/>
          <w:szCs w:val="16"/>
        </w:rPr>
        <w:t>építés</w:t>
      </w:r>
      <w:proofErr w:type="gramEnd"/>
      <w:r w:rsidRPr="00D1315E">
        <w:rPr>
          <w:rFonts w:ascii="Book Antiqua" w:hAnsi="Book Antiqua" w:cs="Century Gothic"/>
          <w:sz w:val="16"/>
          <w:szCs w:val="16"/>
        </w:rPr>
        <w:t xml:space="preserve"> helye</w:t>
      </w: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16" w:lineRule="exact"/>
        <w:rPr>
          <w:rFonts w:ascii="Book Antiqua" w:hAnsi="Book Antiqua" w:cs="Times New Roman"/>
          <w:sz w:val="24"/>
          <w:szCs w:val="24"/>
        </w:rPr>
      </w:pP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16" w:lineRule="exact"/>
        <w:rPr>
          <w:rFonts w:ascii="Book Antiqua" w:hAnsi="Book Antiqua" w:cs="Times New Roman"/>
          <w:sz w:val="24"/>
          <w:szCs w:val="24"/>
        </w:rPr>
      </w:pP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16" w:lineRule="exact"/>
        <w:rPr>
          <w:rFonts w:ascii="Book Antiqua" w:hAnsi="Book Antiqua" w:cs="Times New Roman"/>
          <w:sz w:val="24"/>
          <w:szCs w:val="24"/>
        </w:rPr>
      </w:pPr>
    </w:p>
    <w:p w:rsidR="00A92258" w:rsidRPr="00D1315E" w:rsidRDefault="000C2B4E" w:rsidP="00A9225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39" w:lineRule="auto"/>
        <w:jc w:val="center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b/>
          <w:bCs/>
          <w:sz w:val="28"/>
          <w:szCs w:val="28"/>
        </w:rPr>
        <w:t>ÉPITÉSZ</w:t>
      </w:r>
      <w:r w:rsidR="00A92258" w:rsidRPr="00D1315E">
        <w:rPr>
          <w:rFonts w:ascii="Book Antiqua" w:hAnsi="Book Antiqua" w:cs="Century Gothic"/>
          <w:b/>
          <w:bCs/>
          <w:sz w:val="28"/>
          <w:szCs w:val="28"/>
        </w:rPr>
        <w:t xml:space="preserve"> </w:t>
      </w:r>
      <w:r w:rsidR="003C258E" w:rsidRPr="00301A10">
        <w:rPr>
          <w:rFonts w:ascii="Book Antiqua" w:hAnsi="Book Antiqua" w:cs="Century Gothic"/>
          <w:b/>
          <w:bCs/>
          <w:sz w:val="28"/>
          <w:szCs w:val="28"/>
        </w:rPr>
        <w:t>FELMÉRÉSI</w:t>
      </w:r>
      <w:r w:rsidR="004E3169">
        <w:rPr>
          <w:rFonts w:ascii="Book Antiqua" w:hAnsi="Book Antiqua" w:cs="Century Gothic"/>
          <w:b/>
          <w:bCs/>
          <w:sz w:val="28"/>
          <w:szCs w:val="28"/>
        </w:rPr>
        <w:t>-FELÚJÍTÁSI</w:t>
      </w:r>
      <w:r w:rsidR="00A92258" w:rsidRPr="00D1315E">
        <w:rPr>
          <w:rFonts w:ascii="Book Antiqua" w:hAnsi="Book Antiqua" w:cs="Century Gothic"/>
          <w:b/>
          <w:bCs/>
          <w:sz w:val="28"/>
          <w:szCs w:val="28"/>
        </w:rPr>
        <w:t xml:space="preserve"> TERV</w:t>
      </w: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Book Antiqua" w:hAnsi="Book Antiqua" w:cs="Times New Roman"/>
          <w:sz w:val="24"/>
          <w:szCs w:val="24"/>
        </w:rPr>
      </w:pP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A6630D" w:rsidRPr="00D1315E" w:rsidRDefault="00A6630D" w:rsidP="00A92258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A6630D" w:rsidRPr="00D1315E" w:rsidRDefault="00A6630D" w:rsidP="00A92258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A92258" w:rsidRPr="00D1315E" w:rsidRDefault="00A92258" w:rsidP="00A92258">
      <w:pPr>
        <w:rPr>
          <w:rFonts w:ascii="Book Antiqua" w:hAnsi="Book Antiqua"/>
          <w:sz w:val="26"/>
        </w:rPr>
      </w:pPr>
      <w:r w:rsidRPr="00D1315E">
        <w:rPr>
          <w:rFonts w:ascii="Book Antiqua" w:hAnsi="Book Antiqua"/>
          <w:b/>
          <w:sz w:val="26"/>
          <w:u w:val="single"/>
        </w:rPr>
        <w:t>Építtető:</w:t>
      </w:r>
      <w:r w:rsidRPr="00D1315E">
        <w:rPr>
          <w:rFonts w:ascii="Book Antiqua" w:hAnsi="Book Antiqua"/>
          <w:sz w:val="26"/>
        </w:rPr>
        <w:tab/>
      </w:r>
    </w:p>
    <w:p w:rsidR="00A92258" w:rsidRPr="00D1315E" w:rsidRDefault="00A6630D" w:rsidP="00A92258">
      <w:pPr>
        <w:rPr>
          <w:rFonts w:ascii="Book Antiqua" w:hAnsi="Book Antiqua"/>
          <w:sz w:val="26"/>
        </w:rPr>
      </w:pPr>
      <w:r w:rsidRPr="00D1315E">
        <w:rPr>
          <w:rFonts w:ascii="Book Antiqua" w:hAnsi="Book Antiqua"/>
          <w:b/>
          <w:sz w:val="26"/>
        </w:rPr>
        <w:t>Berettyóújfalu</w:t>
      </w:r>
      <w:r w:rsidR="00D02A58" w:rsidRPr="00D1315E">
        <w:rPr>
          <w:rFonts w:ascii="Book Antiqua" w:hAnsi="Book Antiqua"/>
          <w:b/>
          <w:sz w:val="26"/>
        </w:rPr>
        <w:t>i Szakképzési Centrum</w:t>
      </w:r>
      <w:r w:rsidR="00301A10">
        <w:rPr>
          <w:rFonts w:ascii="Book Antiqua" w:hAnsi="Book Antiqua"/>
          <w:b/>
          <w:sz w:val="26"/>
        </w:rPr>
        <w:t xml:space="preserve"> </w:t>
      </w:r>
      <w:r w:rsidRPr="00D1315E">
        <w:rPr>
          <w:rFonts w:ascii="Book Antiqua" w:hAnsi="Book Antiqua"/>
          <w:sz w:val="26"/>
        </w:rPr>
        <w:t xml:space="preserve">4100 Berettyóújfalu, </w:t>
      </w:r>
      <w:r w:rsidR="00D02A58" w:rsidRPr="00D1315E">
        <w:rPr>
          <w:rFonts w:ascii="Book Antiqua" w:hAnsi="Book Antiqua"/>
          <w:sz w:val="26"/>
        </w:rPr>
        <w:t>Eötvös</w:t>
      </w:r>
      <w:r w:rsidRPr="00D1315E">
        <w:rPr>
          <w:rFonts w:ascii="Book Antiqua" w:hAnsi="Book Antiqua"/>
          <w:sz w:val="26"/>
        </w:rPr>
        <w:t xml:space="preserve"> u. 1</w:t>
      </w:r>
      <w:r w:rsidR="00D02A58" w:rsidRPr="00D1315E">
        <w:rPr>
          <w:rFonts w:ascii="Book Antiqua" w:hAnsi="Book Antiqua"/>
          <w:sz w:val="26"/>
        </w:rPr>
        <w:t>.</w:t>
      </w:r>
    </w:p>
    <w:p w:rsidR="00A6630D" w:rsidRPr="00D1315E" w:rsidRDefault="00A6630D" w:rsidP="00A92258">
      <w:pPr>
        <w:rPr>
          <w:rFonts w:ascii="Book Antiqua" w:hAnsi="Book Antiqua"/>
          <w:b/>
          <w:sz w:val="26"/>
          <w:u w:val="single"/>
        </w:rPr>
      </w:pPr>
    </w:p>
    <w:p w:rsidR="00A92258" w:rsidRPr="00D1315E" w:rsidRDefault="00A6630D" w:rsidP="00A92258">
      <w:pPr>
        <w:rPr>
          <w:rFonts w:ascii="Book Antiqua" w:hAnsi="Book Antiqua"/>
          <w:b/>
          <w:sz w:val="26"/>
          <w:u w:val="single"/>
        </w:rPr>
      </w:pPr>
      <w:r w:rsidRPr="00D1315E">
        <w:rPr>
          <w:rFonts w:ascii="Book Antiqua" w:hAnsi="Book Antiqua"/>
          <w:b/>
          <w:sz w:val="26"/>
          <w:u w:val="single"/>
        </w:rPr>
        <w:t>Tervező</w:t>
      </w:r>
      <w:r w:rsidR="000C2B4E" w:rsidRPr="00D1315E">
        <w:rPr>
          <w:rFonts w:ascii="Book Antiqua" w:hAnsi="Book Antiqua"/>
          <w:b/>
          <w:sz w:val="26"/>
          <w:u w:val="single"/>
        </w:rPr>
        <w:t>k</w:t>
      </w:r>
      <w:r w:rsidRPr="00D1315E">
        <w:rPr>
          <w:rFonts w:ascii="Book Antiqua" w:hAnsi="Book Antiqua"/>
          <w:b/>
          <w:sz w:val="26"/>
          <w:u w:val="single"/>
        </w:rPr>
        <w:t>:</w:t>
      </w:r>
    </w:p>
    <w:p w:rsidR="000C2B4E" w:rsidRPr="00D1315E" w:rsidRDefault="00D04D9E" w:rsidP="000C2B4E">
      <w:pPr>
        <w:rPr>
          <w:rFonts w:ascii="Book Antiqua" w:hAnsi="Book Antiqua"/>
          <w:sz w:val="26"/>
        </w:rPr>
      </w:pPr>
      <w:r w:rsidRPr="00D1315E">
        <w:rPr>
          <w:rFonts w:ascii="Book Antiqua" w:hAnsi="Book Antiqua"/>
          <w:b/>
          <w:sz w:val="26"/>
        </w:rPr>
        <w:t xml:space="preserve">Tóth Sándor </w:t>
      </w:r>
      <w:r w:rsidR="000C2B4E" w:rsidRPr="00D1315E">
        <w:rPr>
          <w:rFonts w:ascii="Book Antiqua" w:hAnsi="Book Antiqua"/>
          <w:sz w:val="26"/>
        </w:rPr>
        <w:t>építészmérnök É-2-09-02-89</w:t>
      </w:r>
    </w:p>
    <w:p w:rsidR="00A92258" w:rsidRPr="00D1315E" w:rsidRDefault="00A92258" w:rsidP="00A92258">
      <w:pPr>
        <w:rPr>
          <w:rFonts w:ascii="Book Antiqua" w:hAnsi="Book Antiqua"/>
          <w:sz w:val="26"/>
        </w:rPr>
      </w:pPr>
      <w:r w:rsidRPr="00D1315E">
        <w:rPr>
          <w:rFonts w:ascii="Book Antiqua" w:hAnsi="Book Antiqua"/>
          <w:b/>
          <w:sz w:val="26"/>
        </w:rPr>
        <w:t>Balogh Endre</w:t>
      </w:r>
      <w:r w:rsidRPr="00D1315E">
        <w:rPr>
          <w:rFonts w:ascii="Book Antiqua" w:hAnsi="Book Antiqua"/>
          <w:sz w:val="26"/>
        </w:rPr>
        <w:t xml:space="preserve"> építész és épületgépész mérnök</w:t>
      </w:r>
      <w:r w:rsidRPr="00D1315E">
        <w:rPr>
          <w:rFonts w:ascii="Book Antiqua" w:hAnsi="Book Antiqua"/>
          <w:sz w:val="26"/>
        </w:rPr>
        <w:tab/>
        <w:t>G-T 09-0039</w:t>
      </w:r>
    </w:p>
    <w:p w:rsidR="00A92258" w:rsidRPr="00D1315E" w:rsidRDefault="00D04D9E" w:rsidP="00A92258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/>
          <w:b/>
          <w:sz w:val="26"/>
        </w:rPr>
        <w:t>Na</w:t>
      </w:r>
      <w:r w:rsidR="000C2B4E" w:rsidRPr="00D1315E">
        <w:rPr>
          <w:rFonts w:ascii="Book Antiqua" w:hAnsi="Book Antiqua"/>
          <w:b/>
          <w:sz w:val="26"/>
        </w:rPr>
        <w:t>gy Zsolt</w:t>
      </w:r>
      <w:r w:rsidR="003C258E">
        <w:rPr>
          <w:rFonts w:ascii="Book Antiqua" w:hAnsi="Book Antiqua"/>
          <w:b/>
          <w:sz w:val="26"/>
        </w:rPr>
        <w:t xml:space="preserve"> </w:t>
      </w:r>
      <w:r w:rsidRPr="00D1315E">
        <w:rPr>
          <w:rFonts w:ascii="Book Antiqua" w:hAnsi="Book Antiqua"/>
          <w:sz w:val="26"/>
        </w:rPr>
        <w:t>villamos</w:t>
      </w:r>
      <w:r w:rsidR="000C2B4E" w:rsidRPr="00D1315E">
        <w:rPr>
          <w:rFonts w:ascii="Book Antiqua" w:hAnsi="Book Antiqua"/>
          <w:sz w:val="26"/>
        </w:rPr>
        <w:t xml:space="preserve"> mérnök</w:t>
      </w:r>
      <w:r w:rsidR="000C2B4E" w:rsidRPr="00D1315E">
        <w:rPr>
          <w:rFonts w:ascii="Book Antiqua" w:hAnsi="Book Antiqua"/>
          <w:sz w:val="26"/>
        </w:rPr>
        <w:tab/>
      </w:r>
      <w:r w:rsidRPr="00D1315E">
        <w:rPr>
          <w:rFonts w:ascii="Book Antiqua" w:hAnsi="Book Antiqua"/>
          <w:sz w:val="26"/>
        </w:rPr>
        <w:t>V-T/09-0056</w:t>
      </w:r>
    </w:p>
    <w:p w:rsidR="00A92258" w:rsidRPr="00D1315E" w:rsidRDefault="00A92258" w:rsidP="00A92258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</w:rPr>
      </w:pPr>
    </w:p>
    <w:p w:rsidR="00BC4900" w:rsidRPr="00D1315E" w:rsidRDefault="00BC4900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</w:rPr>
        <w:sectPr w:rsidR="00BC4900" w:rsidRPr="00D1315E">
          <w:pgSz w:w="11900" w:h="16841"/>
          <w:pgMar w:top="708" w:right="1120" w:bottom="1440" w:left="1700" w:header="708" w:footer="708" w:gutter="0"/>
          <w:cols w:space="708" w:equalWidth="0">
            <w:col w:w="9080"/>
          </w:cols>
          <w:noEndnote/>
        </w:sectPr>
      </w:pPr>
    </w:p>
    <w:p w:rsidR="00CA285D" w:rsidRPr="00D1315E" w:rsidRDefault="003F599E" w:rsidP="00D1315E">
      <w:pPr>
        <w:widowControl w:val="0"/>
        <w:autoSpaceDE w:val="0"/>
        <w:autoSpaceDN w:val="0"/>
        <w:adjustRightInd w:val="0"/>
        <w:spacing w:after="0" w:line="239" w:lineRule="auto"/>
        <w:rPr>
          <w:rFonts w:ascii="Book Antiqua" w:hAnsi="Book Antiqua" w:cs="Times New Roman"/>
          <w:sz w:val="32"/>
          <w:szCs w:val="32"/>
        </w:rPr>
      </w:pPr>
      <w:bookmarkStart w:id="0" w:name="page2"/>
      <w:bookmarkEnd w:id="0"/>
      <w:r w:rsidRPr="00D1315E">
        <w:rPr>
          <w:rFonts w:ascii="Book Antiqua" w:hAnsi="Book Antiqua" w:cs="Century Gothic"/>
          <w:b/>
          <w:bCs/>
          <w:sz w:val="32"/>
          <w:szCs w:val="32"/>
        </w:rPr>
        <w:lastRenderedPageBreak/>
        <w:t>TARTALOMJEGYZÉK</w:t>
      </w:r>
    </w:p>
    <w:p w:rsidR="00CA285D" w:rsidRPr="00D1315E" w:rsidRDefault="0090468E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</w:rPr>
        <w:sectPr w:rsidR="00CA285D" w:rsidRPr="00D1315E">
          <w:pgSz w:w="11900" w:h="16841"/>
          <w:pgMar w:top="1355" w:right="3820" w:bottom="1440" w:left="4400" w:header="708" w:footer="708" w:gutter="0"/>
          <w:cols w:space="708" w:equalWidth="0">
            <w:col w:w="3680"/>
          </w:cols>
          <w:noEndnote/>
        </w:sectPr>
      </w:pPr>
      <w:r w:rsidRPr="00D1315E">
        <w:rPr>
          <w:rFonts w:ascii="Book Antiqua" w:hAnsi="Book Antiqua"/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-1731010</wp:posOffset>
            </wp:positionH>
            <wp:positionV relativeFrom="paragraph">
              <wp:posOffset>359410</wp:posOffset>
            </wp:positionV>
            <wp:extent cx="5798185" cy="8890"/>
            <wp:effectExtent l="0" t="0" r="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15E">
        <w:rPr>
          <w:rFonts w:ascii="Book Antiqua" w:hAnsi="Book Antiqua"/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-1731010</wp:posOffset>
            </wp:positionH>
            <wp:positionV relativeFrom="paragraph">
              <wp:posOffset>311785</wp:posOffset>
            </wp:positionV>
            <wp:extent cx="5798185" cy="38100"/>
            <wp:effectExtent l="1905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5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  <w:u w:val="single"/>
        </w:rPr>
      </w:pPr>
      <w:r w:rsidRPr="00D1315E">
        <w:rPr>
          <w:rFonts w:ascii="Book Antiqua" w:hAnsi="Book Antiqua" w:cs="Century Gothic"/>
          <w:b/>
          <w:bCs/>
          <w:sz w:val="24"/>
          <w:szCs w:val="24"/>
          <w:u w:val="single"/>
        </w:rPr>
        <w:t>LEÍRÁSOK: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44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sz w:val="20"/>
          <w:szCs w:val="20"/>
        </w:rPr>
        <w:t>Tervezői nyilatkozat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3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sz w:val="20"/>
          <w:szCs w:val="20"/>
        </w:rPr>
        <w:t>Műszaki leírás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89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D04D9E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  <w:u w:val="single"/>
        </w:rPr>
      </w:pPr>
      <w:r w:rsidRPr="00D1315E">
        <w:rPr>
          <w:rFonts w:ascii="Book Antiqua" w:hAnsi="Book Antiqua" w:cs="Century Gothic"/>
          <w:b/>
          <w:bCs/>
          <w:sz w:val="24"/>
          <w:szCs w:val="24"/>
          <w:u w:val="single"/>
        </w:rPr>
        <w:t>FEJEZETEK</w:t>
      </w:r>
      <w:r w:rsidR="003F599E" w:rsidRPr="00D1315E">
        <w:rPr>
          <w:rFonts w:ascii="Book Antiqua" w:hAnsi="Book Antiqua" w:cs="Century Gothic"/>
          <w:b/>
          <w:bCs/>
          <w:sz w:val="24"/>
          <w:szCs w:val="24"/>
          <w:u w:val="single"/>
        </w:rPr>
        <w:t>: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D04D9E" w:rsidP="00462273">
      <w:pPr>
        <w:widowControl w:val="0"/>
        <w:autoSpaceDE w:val="0"/>
        <w:autoSpaceDN w:val="0"/>
        <w:adjustRightInd w:val="0"/>
        <w:spacing w:after="0" w:line="389" w:lineRule="exact"/>
        <w:ind w:right="-400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Times New Roman"/>
          <w:sz w:val="24"/>
          <w:szCs w:val="24"/>
        </w:rPr>
        <w:t>ÉPÍTÉSZET</w:t>
      </w:r>
    </w:p>
    <w:p w:rsidR="00D04D9E" w:rsidRPr="00D1315E" w:rsidRDefault="00D04D9E" w:rsidP="00462273">
      <w:pPr>
        <w:widowControl w:val="0"/>
        <w:autoSpaceDE w:val="0"/>
        <w:autoSpaceDN w:val="0"/>
        <w:adjustRightInd w:val="0"/>
        <w:spacing w:after="0" w:line="389" w:lineRule="exact"/>
        <w:ind w:right="-400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Times New Roman"/>
          <w:sz w:val="24"/>
          <w:szCs w:val="24"/>
        </w:rPr>
        <w:t>ÉPÜLETGÉPÉSZET</w:t>
      </w:r>
    </w:p>
    <w:p w:rsidR="00D04D9E" w:rsidRPr="00D1315E" w:rsidRDefault="00D04D9E" w:rsidP="00462273">
      <w:pPr>
        <w:widowControl w:val="0"/>
        <w:autoSpaceDE w:val="0"/>
        <w:autoSpaceDN w:val="0"/>
        <w:adjustRightInd w:val="0"/>
        <w:spacing w:after="0" w:line="389" w:lineRule="exact"/>
        <w:ind w:right="-400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Times New Roman"/>
          <w:sz w:val="24"/>
          <w:szCs w:val="24"/>
        </w:rPr>
        <w:t>ÉPÜLETVILLAMOSSÁG</w:t>
      </w:r>
    </w:p>
    <w:p w:rsidR="00CA285D" w:rsidRPr="00D1315E" w:rsidRDefault="00CA285D" w:rsidP="00D04D9E">
      <w:pPr>
        <w:widowControl w:val="0"/>
        <w:autoSpaceDE w:val="0"/>
        <w:autoSpaceDN w:val="0"/>
        <w:adjustRightInd w:val="0"/>
        <w:spacing w:after="0" w:line="389" w:lineRule="exact"/>
        <w:ind w:right="-400"/>
        <w:rPr>
          <w:rFonts w:ascii="Book Antiqua" w:hAnsi="Book Antiqua" w:cs="Times New Roman"/>
          <w:sz w:val="24"/>
          <w:szCs w:val="24"/>
        </w:rPr>
        <w:sectPr w:rsidR="00CA285D" w:rsidRPr="00D1315E">
          <w:type w:val="continuous"/>
          <w:pgSz w:w="11900" w:h="16841"/>
          <w:pgMar w:top="1355" w:right="1800" w:bottom="1440" w:left="2420" w:header="708" w:footer="708" w:gutter="0"/>
          <w:cols w:space="708" w:equalWidth="0">
            <w:col w:w="7680"/>
          </w:cols>
          <w:noEndnote/>
        </w:sect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39" w:lineRule="auto"/>
        <w:rPr>
          <w:rFonts w:ascii="Book Antiqua" w:hAnsi="Book Antiqua" w:cs="Times New Roman"/>
          <w:sz w:val="24"/>
          <w:szCs w:val="24"/>
        </w:rPr>
      </w:pPr>
      <w:bookmarkStart w:id="1" w:name="page3"/>
      <w:bookmarkEnd w:id="1"/>
      <w:r w:rsidRPr="00D1315E">
        <w:rPr>
          <w:rFonts w:ascii="Book Antiqua" w:hAnsi="Book Antiqua" w:cs="Century Gothic"/>
          <w:b/>
          <w:bCs/>
          <w:sz w:val="39"/>
          <w:szCs w:val="39"/>
        </w:rPr>
        <w:lastRenderedPageBreak/>
        <w:t>Tervezői nyilatkozat</w:t>
      </w:r>
    </w:p>
    <w:p w:rsidR="00CA285D" w:rsidRPr="00D1315E" w:rsidRDefault="0090468E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</w:rPr>
        <w:sectPr w:rsidR="00CA285D" w:rsidRPr="00D1315E">
          <w:pgSz w:w="11900" w:h="16841"/>
          <w:pgMar w:top="1139" w:right="4060" w:bottom="914" w:left="4060" w:header="708" w:footer="708" w:gutter="0"/>
          <w:cols w:space="708" w:equalWidth="0">
            <w:col w:w="3780"/>
          </w:cols>
          <w:noEndnote/>
        </w:sectPr>
      </w:pPr>
      <w:r w:rsidRPr="00D1315E">
        <w:rPr>
          <w:rFonts w:ascii="Book Antiqua" w:hAnsi="Book Antiqua"/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-1875155</wp:posOffset>
            </wp:positionH>
            <wp:positionV relativeFrom="paragraph">
              <wp:posOffset>66675</wp:posOffset>
            </wp:positionV>
            <wp:extent cx="6158230" cy="8890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15E">
        <w:rPr>
          <w:rFonts w:ascii="Book Antiqua" w:hAnsi="Book Antiqua"/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-1875155</wp:posOffset>
            </wp:positionH>
            <wp:positionV relativeFrom="paragraph">
              <wp:posOffset>19050</wp:posOffset>
            </wp:positionV>
            <wp:extent cx="6158230" cy="38100"/>
            <wp:effectExtent l="19050" t="0" r="0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258E" w:rsidRDefault="003C258E" w:rsidP="00D02A5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Book Antiqua" w:hAnsi="Book Antiqua" w:cs="Century Gothic"/>
          <w:b/>
          <w:bCs/>
          <w:sz w:val="24"/>
          <w:szCs w:val="24"/>
        </w:rPr>
      </w:pPr>
    </w:p>
    <w:p w:rsidR="00D02A58" w:rsidRPr="00D1315E" w:rsidRDefault="00D02A58" w:rsidP="00D02A5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Book Antiqua" w:hAnsi="Book Antiqua" w:cs="Century Gothic"/>
          <w:b/>
          <w:bCs/>
          <w:sz w:val="24"/>
          <w:szCs w:val="24"/>
        </w:rPr>
      </w:pPr>
      <w:r w:rsidRPr="00D1315E">
        <w:rPr>
          <w:rFonts w:ascii="Book Antiqua" w:hAnsi="Book Antiqua" w:cs="Century Gothic"/>
          <w:b/>
          <w:bCs/>
          <w:sz w:val="24"/>
          <w:szCs w:val="24"/>
        </w:rPr>
        <w:t xml:space="preserve">BSZC </w:t>
      </w:r>
      <w:proofErr w:type="spellStart"/>
      <w:r w:rsidR="003C258E">
        <w:rPr>
          <w:rFonts w:ascii="Book Antiqua" w:hAnsi="Book Antiqua" w:cs="Century Gothic"/>
          <w:b/>
          <w:bCs/>
          <w:sz w:val="24"/>
          <w:szCs w:val="24"/>
        </w:rPr>
        <w:t>Csiha</w:t>
      </w:r>
      <w:proofErr w:type="spellEnd"/>
      <w:r w:rsidR="003C258E">
        <w:rPr>
          <w:rFonts w:ascii="Book Antiqua" w:hAnsi="Book Antiqua" w:cs="Century Gothic"/>
          <w:b/>
          <w:bCs/>
          <w:sz w:val="24"/>
          <w:szCs w:val="24"/>
        </w:rPr>
        <w:t xml:space="preserve"> Győző</w:t>
      </w:r>
      <w:r w:rsidRPr="00D1315E">
        <w:rPr>
          <w:rFonts w:ascii="Book Antiqua" w:hAnsi="Book Antiqua" w:cs="Century Gothic"/>
          <w:b/>
          <w:bCs/>
          <w:sz w:val="24"/>
          <w:szCs w:val="24"/>
        </w:rPr>
        <w:t xml:space="preserve"> </w:t>
      </w:r>
      <w:r w:rsidR="003C258E">
        <w:rPr>
          <w:rFonts w:ascii="Book Antiqua" w:hAnsi="Book Antiqua" w:cs="Century Gothic"/>
          <w:b/>
          <w:bCs/>
          <w:sz w:val="24"/>
          <w:szCs w:val="24"/>
        </w:rPr>
        <w:t xml:space="preserve">Szakgimnáziuma és </w:t>
      </w:r>
      <w:r w:rsidRPr="00D1315E">
        <w:rPr>
          <w:rFonts w:ascii="Book Antiqua" w:hAnsi="Book Antiqua" w:cs="Century Gothic"/>
          <w:b/>
          <w:bCs/>
          <w:sz w:val="24"/>
          <w:szCs w:val="24"/>
        </w:rPr>
        <w:t xml:space="preserve">Szakközépiskolája </w:t>
      </w:r>
      <w:r w:rsidRPr="00D1315E">
        <w:rPr>
          <w:rFonts w:ascii="Book Antiqua" w:hAnsi="Book Antiqua" w:cs="Century Gothic"/>
          <w:b/>
          <w:bCs/>
          <w:sz w:val="24"/>
          <w:szCs w:val="24"/>
        </w:rPr>
        <w:br/>
        <w:t>FELÚJÍTÁSA</w:t>
      </w:r>
    </w:p>
    <w:p w:rsidR="00C11CEC" w:rsidRPr="00D1315E" w:rsidRDefault="00C11CEC" w:rsidP="00C11CEC">
      <w:pPr>
        <w:widowControl w:val="0"/>
        <w:pBdr>
          <w:bottom w:val="single" w:sz="4" w:space="1" w:color="auto"/>
        </w:pBd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Century Gothic"/>
          <w:b/>
          <w:bCs/>
          <w:sz w:val="24"/>
          <w:szCs w:val="24"/>
        </w:rPr>
      </w:pPr>
    </w:p>
    <w:p w:rsidR="00C11CEC" w:rsidRPr="00D1315E" w:rsidRDefault="00C11CEC" w:rsidP="00C11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Century Gothic"/>
          <w:sz w:val="24"/>
          <w:szCs w:val="24"/>
        </w:rPr>
      </w:pPr>
      <w:r w:rsidRPr="00D1315E">
        <w:rPr>
          <w:rFonts w:ascii="Book Antiqua" w:hAnsi="Book Antiqua" w:cs="Century Gothic"/>
          <w:sz w:val="24"/>
          <w:szCs w:val="24"/>
        </w:rPr>
        <w:t>40</w:t>
      </w:r>
      <w:r w:rsidR="003C258E">
        <w:rPr>
          <w:rFonts w:ascii="Book Antiqua" w:hAnsi="Book Antiqua" w:cs="Century Gothic"/>
          <w:sz w:val="24"/>
          <w:szCs w:val="24"/>
        </w:rPr>
        <w:t>8</w:t>
      </w:r>
      <w:r w:rsidRPr="00D1315E">
        <w:rPr>
          <w:rFonts w:ascii="Book Antiqua" w:hAnsi="Book Antiqua" w:cs="Century Gothic"/>
          <w:sz w:val="24"/>
          <w:szCs w:val="24"/>
        </w:rPr>
        <w:t xml:space="preserve">0 </w:t>
      </w:r>
      <w:r w:rsidR="003C258E">
        <w:rPr>
          <w:rFonts w:ascii="Book Antiqua" w:hAnsi="Book Antiqua" w:cs="Century Gothic"/>
          <w:sz w:val="24"/>
          <w:szCs w:val="24"/>
        </w:rPr>
        <w:t>Hajdúnánás</w:t>
      </w:r>
      <w:r w:rsidRPr="00D1315E">
        <w:rPr>
          <w:rFonts w:ascii="Book Antiqua" w:hAnsi="Book Antiqua" w:cs="Century Gothic"/>
          <w:sz w:val="24"/>
          <w:szCs w:val="24"/>
        </w:rPr>
        <w:t xml:space="preserve">, </w:t>
      </w:r>
      <w:r w:rsidR="003C258E">
        <w:rPr>
          <w:rFonts w:ascii="Book Antiqua" w:hAnsi="Book Antiqua" w:cs="Century Gothic"/>
          <w:sz w:val="24"/>
          <w:szCs w:val="24"/>
        </w:rPr>
        <w:t>Baross</w:t>
      </w:r>
      <w:r w:rsidRPr="00D1315E">
        <w:rPr>
          <w:rFonts w:ascii="Book Antiqua" w:hAnsi="Book Antiqua" w:cs="Century Gothic"/>
          <w:sz w:val="24"/>
          <w:szCs w:val="24"/>
        </w:rPr>
        <w:t xml:space="preserve"> u. </w:t>
      </w:r>
      <w:r w:rsidR="00D02A58" w:rsidRPr="00D1315E">
        <w:rPr>
          <w:rFonts w:ascii="Book Antiqua" w:hAnsi="Book Antiqua" w:cs="Century Gothic"/>
          <w:sz w:val="24"/>
          <w:szCs w:val="24"/>
        </w:rPr>
        <w:t>11.</w:t>
      </w:r>
    </w:p>
    <w:p w:rsidR="00C11CEC" w:rsidRPr="00D1315E" w:rsidRDefault="00C11CEC" w:rsidP="00C11CEC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Book Antiqua" w:hAnsi="Book Antiqua" w:cs="Century Gothic"/>
          <w:sz w:val="16"/>
          <w:szCs w:val="16"/>
        </w:rPr>
      </w:pPr>
      <w:proofErr w:type="gramStart"/>
      <w:r w:rsidRPr="00D1315E">
        <w:rPr>
          <w:rFonts w:ascii="Book Antiqua" w:hAnsi="Book Antiqua" w:cs="Century Gothic"/>
          <w:sz w:val="16"/>
          <w:szCs w:val="16"/>
        </w:rPr>
        <w:t>építés</w:t>
      </w:r>
      <w:proofErr w:type="gramEnd"/>
      <w:r w:rsidRPr="00D1315E">
        <w:rPr>
          <w:rFonts w:ascii="Book Antiqua" w:hAnsi="Book Antiqua" w:cs="Century Gothic"/>
          <w:sz w:val="16"/>
          <w:szCs w:val="16"/>
        </w:rPr>
        <w:t xml:space="preserve"> helye</w:t>
      </w:r>
    </w:p>
    <w:p w:rsidR="00C11CEC" w:rsidRPr="00D1315E" w:rsidRDefault="00C11CEC" w:rsidP="00C11CEC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Book Antiqua" w:hAnsi="Book Antiqua" w:cs="Times New Roman"/>
          <w:sz w:val="24"/>
          <w:szCs w:val="24"/>
        </w:rPr>
      </w:pPr>
    </w:p>
    <w:p w:rsidR="004D5EB6" w:rsidRPr="00D1315E" w:rsidRDefault="004D5EB6" w:rsidP="004D5EB6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Century Gothic"/>
          <w:b/>
          <w:bCs/>
          <w:sz w:val="24"/>
          <w:szCs w:val="24"/>
        </w:rPr>
      </w:pPr>
      <w:r w:rsidRPr="00D1315E">
        <w:rPr>
          <w:rFonts w:ascii="Book Antiqua" w:hAnsi="Book Antiqua" w:cs="Century Gothic"/>
          <w:b/>
          <w:bCs/>
          <w:sz w:val="24"/>
          <w:szCs w:val="24"/>
        </w:rPr>
        <w:t xml:space="preserve"> </w:t>
      </w:r>
      <w:r w:rsidR="007B28E6">
        <w:rPr>
          <w:rFonts w:ascii="Book Antiqua" w:hAnsi="Book Antiqua" w:cs="Century Gothic"/>
          <w:b/>
          <w:bCs/>
          <w:sz w:val="24"/>
          <w:szCs w:val="24"/>
        </w:rPr>
        <w:t>FELÚJÍTÁSI</w:t>
      </w:r>
      <w:r w:rsidRPr="00D1315E">
        <w:rPr>
          <w:rFonts w:ascii="Book Antiqua" w:hAnsi="Book Antiqua" w:cs="Century Gothic"/>
          <w:b/>
          <w:bCs/>
          <w:sz w:val="24"/>
          <w:szCs w:val="24"/>
        </w:rPr>
        <w:t xml:space="preserve"> TERVÉHEZ</w:t>
      </w: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"/>
        <w:jc w:val="both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Az építőipari </w:t>
      </w:r>
      <w:r w:rsidRPr="00301A10">
        <w:rPr>
          <w:rFonts w:ascii="Book Antiqua" w:hAnsi="Book Antiqua" w:cs="Century Gothic"/>
          <w:sz w:val="16"/>
          <w:szCs w:val="16"/>
        </w:rPr>
        <w:t>kivitelezési tevékenységről, a kiviteli műszaki tervdokumentációk tartalmáról</w:t>
      </w:r>
      <w:r w:rsidRPr="00D1315E">
        <w:rPr>
          <w:rFonts w:ascii="Book Antiqua" w:hAnsi="Book Antiqua" w:cs="Century Gothic"/>
          <w:sz w:val="16"/>
          <w:szCs w:val="16"/>
        </w:rPr>
        <w:t xml:space="preserve"> szóló 191/2009.(IX.15.) Korm. rendelet alapján nyilatkozom, hogy: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44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5" w:right="20"/>
        <w:jc w:val="both"/>
        <w:rPr>
          <w:rFonts w:ascii="Book Antiqua" w:hAnsi="Book Antiqua" w:cs="Times New Roman"/>
          <w:sz w:val="24"/>
          <w:szCs w:val="24"/>
        </w:rPr>
      </w:pPr>
      <w:proofErr w:type="gramStart"/>
      <w:r w:rsidRPr="00D1315E">
        <w:rPr>
          <w:rFonts w:ascii="Book Antiqua" w:hAnsi="Book Antiqua" w:cs="Century Gothic"/>
          <w:sz w:val="16"/>
          <w:szCs w:val="16"/>
        </w:rPr>
        <w:t>a</w:t>
      </w:r>
      <w:proofErr w:type="gramEnd"/>
      <w:r w:rsidRPr="00D1315E">
        <w:rPr>
          <w:rFonts w:ascii="Book Antiqua" w:hAnsi="Book Antiqua" w:cs="Century Gothic"/>
          <w:sz w:val="16"/>
          <w:szCs w:val="16"/>
        </w:rPr>
        <w:t xml:space="preserve"> fent ingatlanon építendő hagyományos szerkezetű épület építéséhez az épületgépész kiviteli terveket a jogszabályokban meghatározottak szerint készítettem el a szakági kivitelezés munkák megkezdésének időpontjára.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43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5"/>
        <w:jc w:val="both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tervezett műszaki megoldások megfelelnek a vonatkozó jogszabályoknak, így különösen az </w:t>
      </w:r>
      <w:proofErr w:type="spellStart"/>
      <w:r w:rsidRPr="00D1315E">
        <w:rPr>
          <w:rFonts w:ascii="Book Antiqua" w:hAnsi="Book Antiqua" w:cs="Century Gothic"/>
          <w:sz w:val="16"/>
          <w:szCs w:val="16"/>
        </w:rPr>
        <w:t>Étv</w:t>
      </w:r>
      <w:proofErr w:type="spellEnd"/>
      <w:r w:rsidRPr="00D1315E">
        <w:rPr>
          <w:rFonts w:ascii="Book Antiqua" w:hAnsi="Book Antiqua" w:cs="Century Gothic"/>
          <w:sz w:val="16"/>
          <w:szCs w:val="16"/>
        </w:rPr>
        <w:t>. 31. § (1), (2) és (4) bekezdésében meghatározott követelményeknek, az országos településrendezési és építési követelményeknek, valamint az eseti hatósági előírásoknak,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41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numPr>
          <w:ilvl w:val="0"/>
          <w:numId w:val="1"/>
        </w:numPr>
        <w:tabs>
          <w:tab w:val="clear" w:pos="720"/>
          <w:tab w:val="num" w:pos="134"/>
        </w:tabs>
        <w:overflowPunct w:val="0"/>
        <w:autoSpaceDE w:val="0"/>
        <w:autoSpaceDN w:val="0"/>
        <w:adjustRightInd w:val="0"/>
        <w:spacing w:after="0" w:line="214" w:lineRule="auto"/>
        <w:ind w:left="5" w:right="20" w:hanging="5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vonatkozó szabványtól eltérő műszaki megoldás alkalmazására nem volt szükség a szerkezet, eljárás vagy számítási módszer a szabványossal legalább egyenértékű, 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1" w:lineRule="exact"/>
        <w:rPr>
          <w:rFonts w:ascii="Book Antiqua" w:hAnsi="Book Antiqua" w:cs="Century Gothic"/>
          <w:sz w:val="16"/>
          <w:szCs w:val="16"/>
        </w:rPr>
      </w:pPr>
    </w:p>
    <w:p w:rsidR="00CA285D" w:rsidRPr="00D1315E" w:rsidRDefault="003F599E">
      <w:pPr>
        <w:widowControl w:val="0"/>
        <w:numPr>
          <w:ilvl w:val="0"/>
          <w:numId w:val="1"/>
        </w:numPr>
        <w:tabs>
          <w:tab w:val="clear" w:pos="720"/>
          <w:tab w:val="num" w:pos="105"/>
        </w:tabs>
        <w:overflowPunct w:val="0"/>
        <w:autoSpaceDE w:val="0"/>
        <w:autoSpaceDN w:val="0"/>
        <w:adjustRightInd w:val="0"/>
        <w:spacing w:after="0" w:line="239" w:lineRule="auto"/>
        <w:ind w:left="105" w:hanging="105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az építési engedélyezési terv és a kivitelezési tervekkel összhangba került elkészítésre, 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44" w:lineRule="exact"/>
        <w:rPr>
          <w:rFonts w:ascii="Book Antiqua" w:hAnsi="Book Antiqua" w:cs="Century Gothic"/>
          <w:sz w:val="16"/>
          <w:szCs w:val="16"/>
        </w:rPr>
      </w:pPr>
    </w:p>
    <w:p w:rsidR="00CA285D" w:rsidRPr="00D1315E" w:rsidRDefault="003F599E">
      <w:pPr>
        <w:widowControl w:val="0"/>
        <w:numPr>
          <w:ilvl w:val="0"/>
          <w:numId w:val="1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13" w:lineRule="auto"/>
        <w:ind w:left="5" w:right="20" w:hanging="5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kivitelezési dokumentáció a külön jogszabály szerinti biztonsági és egészségvédelmi koordinátor közreműködésével készült, és </w:t>
      </w:r>
    </w:p>
    <w:p w:rsidR="00CA285D" w:rsidRPr="00D1315E" w:rsidRDefault="003F599E">
      <w:pPr>
        <w:widowControl w:val="0"/>
        <w:numPr>
          <w:ilvl w:val="0"/>
          <w:numId w:val="1"/>
        </w:numPr>
        <w:tabs>
          <w:tab w:val="clear" w:pos="720"/>
          <w:tab w:val="num" w:pos="105"/>
        </w:tabs>
        <w:overflowPunct w:val="0"/>
        <w:autoSpaceDE w:val="0"/>
        <w:autoSpaceDN w:val="0"/>
        <w:adjustRightInd w:val="0"/>
        <w:spacing w:after="0" w:line="239" w:lineRule="auto"/>
        <w:ind w:left="105" w:hanging="105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betervezett építési termékek megfelelőség igazolására vonatkozó nyilatkozatot tettem, továbbá 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43" w:lineRule="exact"/>
        <w:rPr>
          <w:rFonts w:ascii="Book Antiqua" w:hAnsi="Book Antiqua" w:cs="Century Gothic"/>
          <w:sz w:val="16"/>
          <w:szCs w:val="16"/>
        </w:rPr>
      </w:pPr>
    </w:p>
    <w:p w:rsidR="00CA285D" w:rsidRPr="00D1315E" w:rsidRDefault="003F599E">
      <w:pPr>
        <w:widowControl w:val="0"/>
        <w:numPr>
          <w:ilvl w:val="0"/>
          <w:numId w:val="1"/>
        </w:numPr>
        <w:tabs>
          <w:tab w:val="clear" w:pos="720"/>
          <w:tab w:val="num" w:pos="115"/>
        </w:tabs>
        <w:overflowPunct w:val="0"/>
        <w:autoSpaceDE w:val="0"/>
        <w:autoSpaceDN w:val="0"/>
        <w:adjustRightInd w:val="0"/>
        <w:spacing w:after="0" w:line="214" w:lineRule="auto"/>
        <w:ind w:left="5" w:hanging="5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műszaki leírásokban ismertetettem, ha az engedélyezési dokumentációtól - a jogszabályok keretein belül - a kivitelezési dokumentáció eltért. 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41" w:lineRule="exact"/>
        <w:rPr>
          <w:rFonts w:ascii="Book Antiqua" w:hAnsi="Book Antiqua" w:cs="Century Gothic"/>
          <w:sz w:val="16"/>
          <w:szCs w:val="16"/>
        </w:rPr>
      </w:pP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" w:firstLine="46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tervezők szakmagyakorlási jogosultságát a tervezői nyilatkozaton a névjegyzéki bejegyzési (nyilvántartási) számuk feltüntetésével igazolom 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43" w:lineRule="exact"/>
        <w:rPr>
          <w:rFonts w:ascii="Book Antiqua" w:hAnsi="Book Antiqua" w:cs="Century Gothic"/>
          <w:sz w:val="16"/>
          <w:szCs w:val="16"/>
        </w:rPr>
      </w:pP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" w:right="20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</w:t>
      </w:r>
      <w:proofErr w:type="spellStart"/>
      <w:r w:rsidRPr="00D1315E">
        <w:rPr>
          <w:rFonts w:ascii="Book Antiqua" w:hAnsi="Book Antiqua" w:cs="Century Gothic"/>
          <w:sz w:val="16"/>
          <w:szCs w:val="16"/>
        </w:rPr>
        <w:t>Étv</w:t>
      </w:r>
      <w:proofErr w:type="spellEnd"/>
      <w:r w:rsidRPr="00D1315E">
        <w:rPr>
          <w:rFonts w:ascii="Book Antiqua" w:hAnsi="Book Antiqua" w:cs="Century Gothic"/>
          <w:sz w:val="16"/>
          <w:szCs w:val="16"/>
        </w:rPr>
        <w:t xml:space="preserve">. 33. § (1) bekezdésében foglaltakon túlmenően vállalom a felelősséget az általam elkészített kivitelezési dokumentáció technológiai megvalósíthatóságáért. 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1" w:lineRule="exact"/>
        <w:rPr>
          <w:rFonts w:ascii="Book Antiqua" w:hAnsi="Book Antiqua" w:cs="Century Gothic"/>
          <w:sz w:val="16"/>
          <w:szCs w:val="16"/>
        </w:rPr>
      </w:pP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5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Tervellenőr nem kerül alkalmazásra. 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1" w:lineRule="exact"/>
        <w:rPr>
          <w:rFonts w:ascii="Book Antiqua" w:hAnsi="Book Antiqua" w:cs="Century Gothic"/>
          <w:sz w:val="16"/>
          <w:szCs w:val="16"/>
        </w:rPr>
      </w:pP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műszaki tervek készítésénél figyelemmel voltam a következő jogszabályokra 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43" w:lineRule="exact"/>
        <w:rPr>
          <w:rFonts w:ascii="Book Antiqua" w:hAnsi="Book Antiqua" w:cs="Century Gothic"/>
          <w:sz w:val="16"/>
          <w:szCs w:val="16"/>
        </w:rPr>
      </w:pP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5" w:right="20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tervdokumentáció tartalmát tartalomjegyzékben rögzítem és az egyes különálló tervlapokon a 191/2009.(IX.15.) Korm. rendeletben előírt adatokat feltüntetem. 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1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39" w:lineRule="auto"/>
        <w:ind w:left="3845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b/>
          <w:bCs/>
          <w:sz w:val="16"/>
          <w:szCs w:val="16"/>
        </w:rPr>
        <w:t>TŰZVÉDELMI NYILATKOZAT</w:t>
      </w:r>
    </w:p>
    <w:p w:rsidR="00CA285D" w:rsidRPr="00D1315E" w:rsidRDefault="00B63087" w:rsidP="00B63087">
      <w:pPr>
        <w:spacing w:before="90" w:line="240" w:lineRule="auto"/>
        <w:ind w:right="134"/>
        <w:jc w:val="both"/>
        <w:rPr>
          <w:rFonts w:ascii="Book Antiqua" w:hAnsi="Book Antiqua" w:cs="Century Gothic"/>
          <w:sz w:val="16"/>
          <w:szCs w:val="16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Kijelentem, hogy a </w:t>
      </w:r>
      <w:r w:rsidRPr="00301A10">
        <w:rPr>
          <w:rFonts w:ascii="Book Antiqua" w:hAnsi="Book Antiqua" w:cs="Century Gothic"/>
          <w:sz w:val="16"/>
          <w:szCs w:val="16"/>
        </w:rPr>
        <w:t xml:space="preserve">tárgyi kiviteli tervdokumentáció készítése </w:t>
      </w:r>
      <w:r w:rsidRPr="00D1315E">
        <w:rPr>
          <w:rFonts w:ascii="Book Antiqua" w:hAnsi="Book Antiqua" w:cs="Century Gothic"/>
          <w:sz w:val="16"/>
          <w:szCs w:val="16"/>
        </w:rPr>
        <w:t xml:space="preserve">során betartottam a Belügyminiszter 54/2014 (XII.5.) BM rendeletének az Országos Tűzvédelmi Szabályzat kiadásáról (továbbiakban OTSZ) szóló rendeletében foglaltakat. Az MSZ 595 Tűzvédelmi szabványok, a tűzvédelmi műszaki követelmények megállapításáról és egyéb hatályos jogszabályokban, szabályzatokban foglalt előírásokat, a kiadott és érvényben lévő tűzrendészeti követelményeket. </w:t>
      </w:r>
      <w:r w:rsidR="003F599E" w:rsidRPr="00D1315E">
        <w:rPr>
          <w:rFonts w:ascii="Book Antiqua" w:hAnsi="Book Antiqua" w:cs="Century Gothic"/>
          <w:sz w:val="16"/>
          <w:szCs w:val="16"/>
        </w:rPr>
        <w:t>A fűtőhelyiség tűzállósági fokozata megfelel az OTSZ előírásainak, továbbá, mivel az összes beépített teljesítmény a 233 kW alatti tartományba esik, külön a gázfogyasztó készülékhez tűzoltó készülék felszerelése nem szükséges. A gáztüzelési berendezés nem tartozik az MSZ 12623-85 Gáz és olajtüzelésű berendezések kezelési osztályba sorolás szabvány hatálya alá.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39" w:lineRule="auto"/>
        <w:ind w:left="3665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b/>
          <w:bCs/>
          <w:sz w:val="16"/>
          <w:szCs w:val="16"/>
        </w:rPr>
        <w:t>MUNKAVÉDELMI NYILATKOZAT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142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5"/>
        <w:jc w:val="both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munkavédelemről szóló 1993. évi XCIII. törvény, az 5/1993. (XII.26.) MüM rendelet, GMBSZ módosításokkal egységes szerkezetbe foglalt szöveg, TIGÁZ DSO Kft Technológiai Utasítások és Munkavédelmi Szabályzat, egyéb jogszabályok és biztonságtechnikai szabványok rendelkezéseinek megfelelően kijelentem, hogy a tervdokumentáció a létesítményre és üzemeltetésre vonatkozó, a tervezéskor érvényben lévő jogszabályok, szabványok, szabályzatok és egyéb hatósági előírások alapján készült a tervfejezetben részletezettek szerint. A tervezés során a munkavédelmi koordinátorral egyeztettem. A terv a 4/2002.(II.20.) </w:t>
      </w:r>
      <w:proofErr w:type="spellStart"/>
      <w:r w:rsidRPr="00D1315E">
        <w:rPr>
          <w:rFonts w:ascii="Book Antiqua" w:hAnsi="Book Antiqua" w:cs="Century Gothic"/>
          <w:sz w:val="16"/>
          <w:szCs w:val="16"/>
        </w:rPr>
        <w:t>SzCsM-EüM</w:t>
      </w:r>
      <w:proofErr w:type="spellEnd"/>
      <w:r w:rsidRPr="00D1315E">
        <w:rPr>
          <w:rFonts w:ascii="Book Antiqua" w:hAnsi="Book Antiqua" w:cs="Century Gothic"/>
          <w:sz w:val="16"/>
          <w:szCs w:val="16"/>
        </w:rPr>
        <w:t xml:space="preserve"> együttes rendelet előírásainak megfelel.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198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39" w:lineRule="auto"/>
        <w:ind w:left="2765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b/>
          <w:bCs/>
          <w:sz w:val="16"/>
          <w:szCs w:val="16"/>
        </w:rPr>
        <w:t>KÖRNYEZETV</w:t>
      </w:r>
      <w:r w:rsidR="003C258E">
        <w:rPr>
          <w:rFonts w:ascii="Book Antiqua" w:hAnsi="Book Antiqua" w:cs="Century Gothic"/>
          <w:b/>
          <w:bCs/>
          <w:sz w:val="16"/>
          <w:szCs w:val="16"/>
        </w:rPr>
        <w:t>É</w:t>
      </w:r>
      <w:r w:rsidRPr="00D1315E">
        <w:rPr>
          <w:rFonts w:ascii="Book Antiqua" w:hAnsi="Book Antiqua" w:cs="Century Gothic"/>
          <w:b/>
          <w:bCs/>
          <w:sz w:val="16"/>
          <w:szCs w:val="16"/>
        </w:rPr>
        <w:t>DELMI, TERMÉSZETVÉDELMI NYILATKOZAT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139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5" w:right="100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A </w:t>
      </w:r>
      <w:r w:rsidRPr="007B28E6">
        <w:rPr>
          <w:rFonts w:ascii="Book Antiqua" w:hAnsi="Book Antiqua" w:cs="Century Gothic"/>
          <w:sz w:val="16"/>
          <w:szCs w:val="16"/>
        </w:rPr>
        <w:t>tárgyi kiviteli tervdokumentáció készítése során</w:t>
      </w:r>
      <w:r w:rsidRPr="00D1315E">
        <w:rPr>
          <w:rFonts w:ascii="Book Antiqua" w:hAnsi="Book Antiqua" w:cs="Century Gothic"/>
          <w:sz w:val="16"/>
          <w:szCs w:val="16"/>
        </w:rPr>
        <w:t xml:space="preserve"> a vonatkozó rendeletekben: A 1995. Évi LIII. Törvény a környezet védelmének általános szabályairól, a 27/2008. (XII. 3.) </w:t>
      </w:r>
      <w:proofErr w:type="spellStart"/>
      <w:r w:rsidRPr="00D1315E">
        <w:rPr>
          <w:rFonts w:ascii="Book Antiqua" w:hAnsi="Book Antiqua" w:cs="Century Gothic"/>
          <w:sz w:val="16"/>
          <w:szCs w:val="16"/>
        </w:rPr>
        <w:t>KvVM-EüM</w:t>
      </w:r>
      <w:proofErr w:type="spellEnd"/>
      <w:r w:rsidRPr="00D1315E">
        <w:rPr>
          <w:rFonts w:ascii="Book Antiqua" w:hAnsi="Book Antiqua" w:cs="Century Gothic"/>
          <w:sz w:val="16"/>
          <w:szCs w:val="16"/>
        </w:rPr>
        <w:t xml:space="preserve"> együttes rendelet a környezeti zaj- és rezgésterhelési határértékek megállapításáról a 45/2004 (VII.26.) </w:t>
      </w:r>
      <w:proofErr w:type="spellStart"/>
      <w:r w:rsidRPr="00D1315E">
        <w:rPr>
          <w:rFonts w:ascii="Book Antiqua" w:hAnsi="Book Antiqua" w:cs="Century Gothic"/>
          <w:sz w:val="16"/>
          <w:szCs w:val="16"/>
        </w:rPr>
        <w:t>BM-KvVM</w:t>
      </w:r>
      <w:proofErr w:type="spellEnd"/>
      <w:r w:rsidRPr="00D1315E">
        <w:rPr>
          <w:rFonts w:ascii="Book Antiqua" w:hAnsi="Book Antiqua" w:cs="Century Gothic"/>
          <w:sz w:val="16"/>
          <w:szCs w:val="16"/>
        </w:rPr>
        <w:t xml:space="preserve"> együttes rendelet az építési és bontási hulladék kezelésének részletes szabályairól szóló rendelkezésekben, környezetvédelmi előírásokban, jogszabályokban, szabványokban, technológiai utasításokban, valamint a környezetvédelemről szóló törvényben előírtakat betartottam, azoktól való eltérésre nem volt szükség. A Korm. rendelet a káros légszennyezés megelőzésére, csökkentésére, megszüntetésére az emberi egészség és környezet megóvása érdekében született meg, végrehajtásáról pedig az OKTH rendelkezése gondoskodik.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1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40" w:lineRule="auto"/>
        <w:ind w:left="5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sz w:val="16"/>
          <w:szCs w:val="16"/>
        </w:rPr>
        <w:t>Az elkészített kiviteli tervdokumentáció környezetvédelmileg és természetvédelmileg megfelelő.</w:t>
      </w:r>
    </w:p>
    <w:p w:rsidR="00831116" w:rsidRPr="00D1315E" w:rsidRDefault="00831116">
      <w:pPr>
        <w:widowControl w:val="0"/>
        <w:autoSpaceDE w:val="0"/>
        <w:autoSpaceDN w:val="0"/>
        <w:adjustRightInd w:val="0"/>
        <w:spacing w:after="0" w:line="237" w:lineRule="auto"/>
        <w:ind w:left="5"/>
        <w:rPr>
          <w:rFonts w:ascii="Book Antiqua" w:hAnsi="Book Antiqua" w:cs="Century Gothic"/>
          <w:sz w:val="16"/>
          <w:szCs w:val="16"/>
        </w:r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37" w:lineRule="auto"/>
        <w:ind w:left="5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Century Gothic"/>
          <w:sz w:val="16"/>
          <w:szCs w:val="16"/>
        </w:rPr>
        <w:t xml:space="preserve">Debrecen, </w:t>
      </w:r>
      <w:r w:rsidR="00462273" w:rsidRPr="00D1315E">
        <w:rPr>
          <w:rFonts w:ascii="Book Antiqua" w:hAnsi="Book Antiqua" w:cs="Century Gothic"/>
          <w:sz w:val="16"/>
          <w:szCs w:val="16"/>
        </w:rPr>
        <w:t>201</w:t>
      </w:r>
      <w:r w:rsidR="003C258E">
        <w:rPr>
          <w:rFonts w:ascii="Book Antiqua" w:hAnsi="Book Antiqua" w:cs="Century Gothic"/>
          <w:sz w:val="16"/>
          <w:szCs w:val="16"/>
        </w:rPr>
        <w:t>8</w:t>
      </w:r>
      <w:r w:rsidR="00462273" w:rsidRPr="00D1315E">
        <w:rPr>
          <w:rFonts w:ascii="Book Antiqua" w:hAnsi="Book Antiqua" w:cs="Century Gothic"/>
          <w:sz w:val="16"/>
          <w:szCs w:val="16"/>
        </w:rPr>
        <w:t>.</w:t>
      </w:r>
      <w:r w:rsidR="003C258E">
        <w:rPr>
          <w:rFonts w:ascii="Book Antiqua" w:hAnsi="Book Antiqua" w:cs="Century Gothic"/>
          <w:sz w:val="16"/>
          <w:szCs w:val="16"/>
        </w:rPr>
        <w:t>03</w:t>
      </w:r>
      <w:r w:rsidR="00D04D9E" w:rsidRPr="00D1315E">
        <w:rPr>
          <w:rFonts w:ascii="Book Antiqua" w:hAnsi="Book Antiqua" w:cs="Century Gothic"/>
          <w:sz w:val="16"/>
          <w:szCs w:val="16"/>
        </w:rPr>
        <w:t>.1</w:t>
      </w:r>
      <w:r w:rsidR="003C258E">
        <w:rPr>
          <w:rFonts w:ascii="Book Antiqua" w:hAnsi="Book Antiqua" w:cs="Century Gothic"/>
          <w:sz w:val="16"/>
          <w:szCs w:val="16"/>
        </w:rPr>
        <w:t>6</w:t>
      </w:r>
      <w:r w:rsidR="00D04D9E" w:rsidRPr="00D1315E">
        <w:rPr>
          <w:rFonts w:ascii="Book Antiqua" w:hAnsi="Book Antiqua" w:cs="Century Gothic"/>
          <w:sz w:val="16"/>
          <w:szCs w:val="16"/>
        </w:rPr>
        <w:t>.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D04D9E">
      <w:pPr>
        <w:widowControl w:val="0"/>
        <w:autoSpaceDE w:val="0"/>
        <w:autoSpaceDN w:val="0"/>
        <w:adjustRightInd w:val="0"/>
        <w:spacing w:after="0" w:line="239" w:lineRule="auto"/>
        <w:ind w:left="6285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Times New Roman"/>
          <w:sz w:val="24"/>
          <w:szCs w:val="24"/>
        </w:rPr>
        <w:t>Tóth Sándor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51" w:lineRule="exact"/>
        <w:rPr>
          <w:rFonts w:ascii="Book Antiqua" w:hAnsi="Book Antiqua" w:cs="Times New Roman"/>
          <w:sz w:val="24"/>
          <w:szCs w:val="24"/>
        </w:rPr>
      </w:pPr>
    </w:p>
    <w:p w:rsidR="00D04D9E" w:rsidRPr="00D1315E" w:rsidRDefault="00D04D9E" w:rsidP="00301A10">
      <w:pPr>
        <w:ind w:left="5760" w:firstLine="720"/>
        <w:rPr>
          <w:rFonts w:ascii="Book Antiqua" w:hAnsi="Book Antiqua"/>
          <w:sz w:val="18"/>
          <w:szCs w:val="18"/>
        </w:rPr>
      </w:pPr>
      <w:r w:rsidRPr="00D1315E">
        <w:rPr>
          <w:rFonts w:ascii="Book Antiqua" w:hAnsi="Book Antiqua"/>
          <w:sz w:val="18"/>
          <w:szCs w:val="18"/>
        </w:rPr>
        <w:t>É-2-09-02-89</w:t>
      </w:r>
    </w:p>
    <w:p w:rsidR="00CA285D" w:rsidRPr="00D1315E" w:rsidRDefault="00CA285D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sz w:val="24"/>
          <w:szCs w:val="24"/>
        </w:rPr>
        <w:sectPr w:rsidR="00CA285D" w:rsidRPr="00D1315E">
          <w:type w:val="continuous"/>
          <w:pgSz w:w="11900" w:h="16841"/>
          <w:pgMar w:top="1139" w:right="1120" w:bottom="914" w:left="1135" w:header="708" w:footer="708" w:gutter="0"/>
          <w:cols w:space="708" w:equalWidth="0">
            <w:col w:w="9645"/>
          </w:cols>
          <w:noEndnote/>
        </w:sectPr>
      </w:pPr>
    </w:p>
    <w:p w:rsidR="00CA285D" w:rsidRPr="00D1315E" w:rsidRDefault="003F599E">
      <w:pPr>
        <w:widowControl w:val="0"/>
        <w:autoSpaceDE w:val="0"/>
        <w:autoSpaceDN w:val="0"/>
        <w:adjustRightInd w:val="0"/>
        <w:spacing w:after="0" w:line="239" w:lineRule="auto"/>
        <w:ind w:left="3200"/>
        <w:rPr>
          <w:rFonts w:ascii="Book Antiqua" w:hAnsi="Book Antiqua" w:cs="Times New Roman"/>
          <w:sz w:val="24"/>
          <w:szCs w:val="24"/>
        </w:rPr>
      </w:pPr>
      <w:bookmarkStart w:id="2" w:name="page4"/>
      <w:bookmarkEnd w:id="2"/>
      <w:r w:rsidRPr="00D1315E">
        <w:rPr>
          <w:rFonts w:ascii="Book Antiqua" w:hAnsi="Book Antiqua" w:cs="Century Gothic"/>
          <w:b/>
          <w:bCs/>
          <w:sz w:val="40"/>
          <w:szCs w:val="40"/>
        </w:rPr>
        <w:lastRenderedPageBreak/>
        <w:t>Műszaki leírás</w:t>
      </w:r>
    </w:p>
    <w:p w:rsidR="00CA285D" w:rsidRPr="00D1315E" w:rsidRDefault="0090468E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/>
          <w:noProof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-16510</wp:posOffset>
            </wp:positionH>
            <wp:positionV relativeFrom="paragraph">
              <wp:posOffset>78740</wp:posOffset>
            </wp:positionV>
            <wp:extent cx="5798185" cy="8890"/>
            <wp:effectExtent l="0" t="0" r="0" b="0"/>
            <wp:wrapNone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15E">
        <w:rPr>
          <w:rFonts w:ascii="Book Antiqua" w:hAnsi="Book Antiqua"/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-16510</wp:posOffset>
            </wp:positionH>
            <wp:positionV relativeFrom="paragraph">
              <wp:posOffset>31750</wp:posOffset>
            </wp:positionV>
            <wp:extent cx="5798185" cy="38100"/>
            <wp:effectExtent l="19050" t="0" r="0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59BD" w:rsidRPr="00D1315E" w:rsidRDefault="001459BD" w:rsidP="001459BD">
      <w:pPr>
        <w:widowControl w:val="0"/>
        <w:tabs>
          <w:tab w:val="left" w:pos="0"/>
        </w:tabs>
        <w:autoSpaceDE w:val="0"/>
        <w:autoSpaceDN w:val="0"/>
        <w:adjustRightInd w:val="0"/>
        <w:spacing w:after="0" w:line="213" w:lineRule="exact"/>
        <w:rPr>
          <w:rFonts w:ascii="Book Antiqua" w:hAnsi="Book Antiqua" w:cs="Times New Roman"/>
          <w:sz w:val="24"/>
          <w:szCs w:val="24"/>
        </w:rPr>
      </w:pPr>
    </w:p>
    <w:p w:rsidR="00D02A58" w:rsidRPr="00D1315E" w:rsidRDefault="00D02A58" w:rsidP="00D02A5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Book Antiqua" w:hAnsi="Book Antiqua" w:cs="Century Gothic"/>
          <w:b/>
          <w:bCs/>
          <w:sz w:val="24"/>
          <w:szCs w:val="24"/>
        </w:rPr>
      </w:pPr>
      <w:r w:rsidRPr="00D1315E">
        <w:rPr>
          <w:rFonts w:ascii="Book Antiqua" w:hAnsi="Book Antiqua" w:cs="Century Gothic"/>
          <w:b/>
          <w:bCs/>
          <w:sz w:val="24"/>
          <w:szCs w:val="24"/>
        </w:rPr>
        <w:t xml:space="preserve">BSZC </w:t>
      </w:r>
      <w:proofErr w:type="spellStart"/>
      <w:r w:rsidR="003C258E">
        <w:rPr>
          <w:rFonts w:ascii="Book Antiqua" w:hAnsi="Book Antiqua" w:cs="Century Gothic"/>
          <w:b/>
          <w:bCs/>
          <w:sz w:val="24"/>
          <w:szCs w:val="24"/>
        </w:rPr>
        <w:t>Csiha</w:t>
      </w:r>
      <w:proofErr w:type="spellEnd"/>
      <w:r w:rsidR="003C258E">
        <w:rPr>
          <w:rFonts w:ascii="Book Antiqua" w:hAnsi="Book Antiqua" w:cs="Century Gothic"/>
          <w:b/>
          <w:bCs/>
          <w:sz w:val="24"/>
          <w:szCs w:val="24"/>
        </w:rPr>
        <w:t xml:space="preserve"> Győző</w:t>
      </w:r>
      <w:r w:rsidR="003C258E" w:rsidRPr="00D1315E">
        <w:rPr>
          <w:rFonts w:ascii="Book Antiqua" w:hAnsi="Book Antiqua" w:cs="Century Gothic"/>
          <w:b/>
          <w:bCs/>
          <w:sz w:val="24"/>
          <w:szCs w:val="24"/>
        </w:rPr>
        <w:t xml:space="preserve"> </w:t>
      </w:r>
      <w:r w:rsidR="003C258E">
        <w:rPr>
          <w:rFonts w:ascii="Book Antiqua" w:hAnsi="Book Antiqua" w:cs="Century Gothic"/>
          <w:b/>
          <w:bCs/>
          <w:sz w:val="24"/>
          <w:szCs w:val="24"/>
        </w:rPr>
        <w:t xml:space="preserve">Szakgimnáziuma és </w:t>
      </w:r>
      <w:r w:rsidR="003C258E" w:rsidRPr="00D1315E">
        <w:rPr>
          <w:rFonts w:ascii="Book Antiqua" w:hAnsi="Book Antiqua" w:cs="Century Gothic"/>
          <w:b/>
          <w:bCs/>
          <w:sz w:val="24"/>
          <w:szCs w:val="24"/>
        </w:rPr>
        <w:t>Szakközépiskolája</w:t>
      </w:r>
      <w:r w:rsidRPr="00D1315E">
        <w:rPr>
          <w:rFonts w:ascii="Book Antiqua" w:hAnsi="Book Antiqua" w:cs="Century Gothic"/>
          <w:b/>
          <w:bCs/>
          <w:sz w:val="24"/>
          <w:szCs w:val="24"/>
        </w:rPr>
        <w:br/>
        <w:t>FELÚJÍTÁSA</w:t>
      </w:r>
    </w:p>
    <w:p w:rsidR="00D02A58" w:rsidRPr="00D1315E" w:rsidRDefault="00D02A58" w:rsidP="00D02A58">
      <w:pPr>
        <w:widowControl w:val="0"/>
        <w:pBdr>
          <w:bottom w:val="single" w:sz="4" w:space="1" w:color="auto"/>
        </w:pBd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Century Gothic"/>
          <w:b/>
          <w:bCs/>
          <w:sz w:val="24"/>
          <w:szCs w:val="24"/>
        </w:rPr>
      </w:pPr>
    </w:p>
    <w:p w:rsidR="003C258E" w:rsidRPr="00D1315E" w:rsidRDefault="003C258E" w:rsidP="003C2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Century Gothic"/>
          <w:sz w:val="24"/>
          <w:szCs w:val="24"/>
        </w:rPr>
      </w:pPr>
      <w:r w:rsidRPr="00D1315E">
        <w:rPr>
          <w:rFonts w:ascii="Book Antiqua" w:hAnsi="Book Antiqua" w:cs="Century Gothic"/>
          <w:sz w:val="24"/>
          <w:szCs w:val="24"/>
        </w:rPr>
        <w:t>40</w:t>
      </w:r>
      <w:r>
        <w:rPr>
          <w:rFonts w:ascii="Book Antiqua" w:hAnsi="Book Antiqua" w:cs="Century Gothic"/>
          <w:sz w:val="24"/>
          <w:szCs w:val="24"/>
        </w:rPr>
        <w:t>8</w:t>
      </w:r>
      <w:r w:rsidRPr="00D1315E">
        <w:rPr>
          <w:rFonts w:ascii="Book Antiqua" w:hAnsi="Book Antiqua" w:cs="Century Gothic"/>
          <w:sz w:val="24"/>
          <w:szCs w:val="24"/>
        </w:rPr>
        <w:t xml:space="preserve">0 </w:t>
      </w:r>
      <w:r>
        <w:rPr>
          <w:rFonts w:ascii="Book Antiqua" w:hAnsi="Book Antiqua" w:cs="Century Gothic"/>
          <w:sz w:val="24"/>
          <w:szCs w:val="24"/>
        </w:rPr>
        <w:t>Hajdúnánás</w:t>
      </w:r>
      <w:r w:rsidRPr="00D1315E">
        <w:rPr>
          <w:rFonts w:ascii="Book Antiqua" w:hAnsi="Book Antiqua" w:cs="Century Gothic"/>
          <w:sz w:val="24"/>
          <w:szCs w:val="24"/>
        </w:rPr>
        <w:t xml:space="preserve">, </w:t>
      </w:r>
      <w:r>
        <w:rPr>
          <w:rFonts w:ascii="Book Antiqua" w:hAnsi="Book Antiqua" w:cs="Century Gothic"/>
          <w:sz w:val="24"/>
          <w:szCs w:val="24"/>
        </w:rPr>
        <w:t>Baross</w:t>
      </w:r>
      <w:r w:rsidRPr="00D1315E">
        <w:rPr>
          <w:rFonts w:ascii="Book Antiqua" w:hAnsi="Book Antiqua" w:cs="Century Gothic"/>
          <w:sz w:val="24"/>
          <w:szCs w:val="24"/>
        </w:rPr>
        <w:t xml:space="preserve"> u. 11.</w:t>
      </w:r>
    </w:p>
    <w:p w:rsidR="00D02A58" w:rsidRPr="00D1315E" w:rsidRDefault="00D02A58" w:rsidP="00D02A58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Book Antiqua" w:hAnsi="Book Antiqua" w:cs="Century Gothic"/>
          <w:sz w:val="16"/>
          <w:szCs w:val="16"/>
        </w:rPr>
      </w:pPr>
      <w:proofErr w:type="gramStart"/>
      <w:r w:rsidRPr="00D1315E">
        <w:rPr>
          <w:rFonts w:ascii="Book Antiqua" w:hAnsi="Book Antiqua" w:cs="Century Gothic"/>
          <w:sz w:val="16"/>
          <w:szCs w:val="16"/>
        </w:rPr>
        <w:t>építés</w:t>
      </w:r>
      <w:proofErr w:type="gramEnd"/>
      <w:r w:rsidRPr="00D1315E">
        <w:rPr>
          <w:rFonts w:ascii="Book Antiqua" w:hAnsi="Book Antiqua" w:cs="Century Gothic"/>
          <w:sz w:val="16"/>
          <w:szCs w:val="16"/>
        </w:rPr>
        <w:t xml:space="preserve"> helye</w:t>
      </w:r>
    </w:p>
    <w:p w:rsidR="001459BD" w:rsidRPr="00D1315E" w:rsidRDefault="001459BD" w:rsidP="001459BD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Book Antiqua" w:hAnsi="Book Antiqua" w:cs="Times New Roman"/>
          <w:sz w:val="24"/>
          <w:szCs w:val="24"/>
        </w:rPr>
      </w:pPr>
    </w:p>
    <w:p w:rsidR="003C2165" w:rsidRPr="00D1315E" w:rsidRDefault="006126F4" w:rsidP="003C2165">
      <w:pPr>
        <w:jc w:val="both"/>
        <w:rPr>
          <w:rFonts w:ascii="Book Antiqua" w:hAnsi="Book Antiqua"/>
          <w:b/>
          <w:sz w:val="24"/>
          <w:u w:val="single"/>
        </w:rPr>
      </w:pPr>
      <w:r>
        <w:rPr>
          <w:rFonts w:ascii="Book Antiqua" w:hAnsi="Book Antiqua"/>
          <w:b/>
          <w:sz w:val="24"/>
          <w:u w:val="single"/>
        </w:rPr>
        <w:t xml:space="preserve">Az </w:t>
      </w:r>
      <w:r w:rsidR="003C2165" w:rsidRPr="00D1315E">
        <w:rPr>
          <w:rFonts w:ascii="Book Antiqua" w:hAnsi="Book Antiqua"/>
          <w:b/>
          <w:sz w:val="24"/>
          <w:u w:val="single"/>
        </w:rPr>
        <w:t>épület</w:t>
      </w:r>
      <w:r>
        <w:rPr>
          <w:rFonts w:ascii="Book Antiqua" w:hAnsi="Book Antiqua"/>
          <w:b/>
          <w:sz w:val="24"/>
          <w:u w:val="single"/>
        </w:rPr>
        <w:t>együttes</w:t>
      </w:r>
      <w:r w:rsidR="003C2165" w:rsidRPr="00D1315E">
        <w:rPr>
          <w:rFonts w:ascii="Book Antiqua" w:hAnsi="Book Antiqua"/>
          <w:b/>
          <w:sz w:val="24"/>
          <w:u w:val="single"/>
        </w:rPr>
        <w:t xml:space="preserve"> rövid bemutatása:</w:t>
      </w:r>
    </w:p>
    <w:p w:rsidR="00776320" w:rsidRDefault="003C2165" w:rsidP="003C2165">
      <w:pPr>
        <w:spacing w:after="0"/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ab/>
      </w:r>
      <w:r w:rsidR="006126F4">
        <w:rPr>
          <w:rFonts w:ascii="Book Antiqua" w:hAnsi="Book Antiqua"/>
          <w:sz w:val="24"/>
        </w:rPr>
        <w:t xml:space="preserve">Az iskola épületegyüttes </w:t>
      </w:r>
      <w:r w:rsidR="00776320">
        <w:rPr>
          <w:rFonts w:ascii="Book Antiqua" w:hAnsi="Book Antiqua"/>
          <w:sz w:val="24"/>
        </w:rPr>
        <w:t xml:space="preserve">a megrendelő elmondása szerint legalább két </w:t>
      </w:r>
      <w:r w:rsidR="006126F4">
        <w:rPr>
          <w:rFonts w:ascii="Book Antiqua" w:hAnsi="Book Antiqua"/>
          <w:sz w:val="24"/>
        </w:rPr>
        <w:t xml:space="preserve">ütemben készült a 70-es és 80-as években. </w:t>
      </w:r>
      <w:r w:rsidR="00776320">
        <w:rPr>
          <w:rFonts w:ascii="Book Antiqua" w:hAnsi="Book Antiqua"/>
          <w:sz w:val="24"/>
        </w:rPr>
        <w:t>Az átadott tervdokumentációk hiányosak</w:t>
      </w:r>
      <w:r w:rsidR="00301A10">
        <w:rPr>
          <w:rFonts w:ascii="Book Antiqua" w:hAnsi="Book Antiqua"/>
          <w:sz w:val="24"/>
        </w:rPr>
        <w:t>, így a pontos évszám nem ismert</w:t>
      </w:r>
      <w:r w:rsidR="00776320">
        <w:rPr>
          <w:rFonts w:ascii="Book Antiqua" w:hAnsi="Book Antiqua"/>
          <w:sz w:val="24"/>
        </w:rPr>
        <w:t>.</w:t>
      </w:r>
    </w:p>
    <w:p w:rsidR="003C2165" w:rsidRPr="00CD4DD4" w:rsidRDefault="003C2165" w:rsidP="00776320">
      <w:pPr>
        <w:spacing w:after="0"/>
        <w:ind w:firstLine="708"/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>Az iskola</w:t>
      </w:r>
      <w:r w:rsidR="006126F4">
        <w:rPr>
          <w:rFonts w:ascii="Book Antiqua" w:hAnsi="Book Antiqua"/>
          <w:sz w:val="24"/>
        </w:rPr>
        <w:t xml:space="preserve"> épületeinek</w:t>
      </w:r>
      <w:r w:rsidR="00AD5630">
        <w:rPr>
          <w:rFonts w:ascii="Book Antiqua" w:hAnsi="Book Antiqua"/>
          <w:sz w:val="24"/>
        </w:rPr>
        <w:t xml:space="preserve"> állaga</w:t>
      </w:r>
      <w:r w:rsidR="006126F4">
        <w:rPr>
          <w:rFonts w:ascii="Book Antiqua" w:hAnsi="Book Antiqua"/>
          <w:sz w:val="24"/>
        </w:rPr>
        <w:t>,</w:t>
      </w:r>
      <w:r w:rsidR="00CD4DD4">
        <w:rPr>
          <w:rFonts w:ascii="Book Antiqua" w:hAnsi="Book Antiqua"/>
          <w:sz w:val="24"/>
        </w:rPr>
        <w:t xml:space="preserve"> </w:t>
      </w:r>
      <w:r w:rsidR="006126F4">
        <w:rPr>
          <w:rFonts w:ascii="Book Antiqua" w:hAnsi="Book Antiqua"/>
          <w:sz w:val="24"/>
        </w:rPr>
        <w:t>a sokéves működés</w:t>
      </w:r>
      <w:r w:rsidR="00AD5630">
        <w:rPr>
          <w:rFonts w:ascii="Book Antiqua" w:hAnsi="Book Antiqua"/>
          <w:sz w:val="24"/>
        </w:rPr>
        <w:t xml:space="preserve"> és használat</w:t>
      </w:r>
      <w:r w:rsidRPr="00D1315E">
        <w:rPr>
          <w:rFonts w:ascii="Book Antiqua" w:hAnsi="Book Antiqua"/>
          <w:sz w:val="24"/>
        </w:rPr>
        <w:t xml:space="preserve"> alatt jelentősen romlott, </w:t>
      </w:r>
      <w:r w:rsidR="00AD5630">
        <w:rPr>
          <w:rFonts w:ascii="Book Antiqua" w:hAnsi="Book Antiqua"/>
          <w:sz w:val="24"/>
        </w:rPr>
        <w:t>elhasználódott. A</w:t>
      </w:r>
      <w:r w:rsidRPr="00D1315E">
        <w:rPr>
          <w:rFonts w:ascii="Book Antiqua" w:hAnsi="Book Antiqua"/>
          <w:sz w:val="24"/>
        </w:rPr>
        <w:t>z évenkénti nyári szünetek alatti karbantartások,</w:t>
      </w:r>
      <w:r w:rsidR="00AD5630">
        <w:rPr>
          <w:rFonts w:ascii="Book Antiqua" w:hAnsi="Book Antiqua"/>
          <w:sz w:val="24"/>
        </w:rPr>
        <w:t xml:space="preserve"> a</w:t>
      </w:r>
      <w:r w:rsidRPr="00D1315E">
        <w:rPr>
          <w:rFonts w:ascii="Book Antiqua" w:hAnsi="Book Antiqua"/>
          <w:sz w:val="24"/>
        </w:rPr>
        <w:t xml:space="preserve"> javítgatásokkal csak a pillanatnyi problémákat oldo</w:t>
      </w:r>
      <w:r w:rsidR="00AD5630">
        <w:rPr>
          <w:rFonts w:ascii="Book Antiqua" w:hAnsi="Book Antiqua"/>
          <w:sz w:val="24"/>
        </w:rPr>
        <w:t>tták meg.</w:t>
      </w:r>
      <w:r w:rsidR="00046A74">
        <w:rPr>
          <w:rFonts w:ascii="Book Antiqua" w:hAnsi="Book Antiqua"/>
          <w:sz w:val="24"/>
        </w:rPr>
        <w:t xml:space="preserve"> Jelentős felújítás nem történt az elmúlt évtizedekben. </w:t>
      </w:r>
    </w:p>
    <w:p w:rsidR="003C2165" w:rsidRPr="00776320" w:rsidRDefault="003C2165" w:rsidP="00CD4DD4">
      <w:pPr>
        <w:spacing w:after="0"/>
        <w:ind w:firstLine="708"/>
        <w:jc w:val="both"/>
        <w:rPr>
          <w:rFonts w:ascii="Book Antiqua" w:hAnsi="Book Antiqua"/>
          <w:sz w:val="24"/>
        </w:rPr>
      </w:pPr>
      <w:r w:rsidRPr="00776320">
        <w:rPr>
          <w:rFonts w:ascii="Book Antiqua" w:hAnsi="Book Antiqua"/>
          <w:sz w:val="24"/>
        </w:rPr>
        <w:t xml:space="preserve">A homlokzati nyílászárók, elhasználódtak, elöregedtek a sokéves használat, a karbantartás hiánya, és az időjárás hatásai miatt. </w:t>
      </w:r>
    </w:p>
    <w:p w:rsidR="003C2165" w:rsidRPr="00D1315E" w:rsidRDefault="003C2165" w:rsidP="00CD4DD4">
      <w:pPr>
        <w:spacing w:after="0"/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ab/>
      </w:r>
      <w:r w:rsidRPr="00B07D76">
        <w:rPr>
          <w:rFonts w:ascii="Book Antiqua" w:hAnsi="Book Antiqua"/>
          <w:sz w:val="24"/>
        </w:rPr>
        <w:t>A</w:t>
      </w:r>
      <w:r w:rsidR="00B07D76">
        <w:rPr>
          <w:rFonts w:ascii="Book Antiqua" w:hAnsi="Book Antiqua"/>
          <w:sz w:val="24"/>
        </w:rPr>
        <w:t>z épületben a lámpatestek</w:t>
      </w:r>
      <w:r w:rsidR="009A2749">
        <w:rPr>
          <w:rFonts w:ascii="Book Antiqua" w:hAnsi="Book Antiqua"/>
          <w:sz w:val="24"/>
        </w:rPr>
        <w:t xml:space="preserve"> és lámpák elektromos vezeték rendszere, villanykapcsolók a sokéves h</w:t>
      </w:r>
      <w:r w:rsidR="004E3169">
        <w:rPr>
          <w:rFonts w:ascii="Book Antiqua" w:hAnsi="Book Antiqua"/>
          <w:sz w:val="24"/>
        </w:rPr>
        <w:t>asználat alatt elavulttá váltak, nem felelnek meg a mai előírásoknak, melyeket az ÁNTSZ is megkifogásolt.</w:t>
      </w:r>
      <w:r w:rsidR="009A2749">
        <w:rPr>
          <w:rFonts w:ascii="Book Antiqua" w:hAnsi="Book Antiqua"/>
          <w:sz w:val="24"/>
        </w:rPr>
        <w:t xml:space="preserve"> A</w:t>
      </w:r>
      <w:r w:rsidR="004E3169">
        <w:rPr>
          <w:rFonts w:ascii="Book Antiqua" w:hAnsi="Book Antiqua"/>
          <w:sz w:val="24"/>
        </w:rPr>
        <w:t xml:space="preserve">zokon a helyeken ahol </w:t>
      </w:r>
      <w:proofErr w:type="gramStart"/>
      <w:r w:rsidR="004E3169">
        <w:rPr>
          <w:rFonts w:ascii="Book Antiqua" w:hAnsi="Book Antiqua"/>
          <w:sz w:val="24"/>
        </w:rPr>
        <w:t xml:space="preserve">a </w:t>
      </w:r>
      <w:r w:rsidR="009A2749">
        <w:rPr>
          <w:rFonts w:ascii="Book Antiqua" w:hAnsi="Book Antiqua"/>
          <w:sz w:val="24"/>
        </w:rPr>
        <w:t xml:space="preserve"> </w:t>
      </w:r>
      <w:r w:rsidR="004E3169">
        <w:rPr>
          <w:rFonts w:ascii="Book Antiqua" w:hAnsi="Book Antiqua"/>
          <w:sz w:val="24"/>
        </w:rPr>
        <w:t>burkolat</w:t>
      </w:r>
      <w:proofErr w:type="gramEnd"/>
      <w:r w:rsidR="004E3169">
        <w:rPr>
          <w:rFonts w:ascii="Book Antiqua" w:hAnsi="Book Antiqua"/>
          <w:sz w:val="24"/>
        </w:rPr>
        <w:t xml:space="preserve"> nélküli lámpatestek vannak,  ki kell cserélni, a lámpatestek </w:t>
      </w:r>
      <w:r w:rsidR="009A2749">
        <w:rPr>
          <w:rFonts w:ascii="Book Antiqua" w:hAnsi="Book Antiqua"/>
          <w:sz w:val="24"/>
        </w:rPr>
        <w:t xml:space="preserve">fényereje nem látja el megfelelő fénnyel a </w:t>
      </w:r>
      <w:r w:rsidR="004E3169">
        <w:rPr>
          <w:rFonts w:ascii="Book Antiqua" w:hAnsi="Book Antiqua"/>
          <w:sz w:val="24"/>
        </w:rPr>
        <w:t xml:space="preserve">tantermeket, </w:t>
      </w:r>
      <w:r w:rsidR="009A2749">
        <w:rPr>
          <w:rFonts w:ascii="Book Antiqua" w:hAnsi="Book Antiqua"/>
          <w:sz w:val="24"/>
        </w:rPr>
        <w:t>folyosókat, ahol a természetes fény kevesebb.</w:t>
      </w:r>
    </w:p>
    <w:p w:rsidR="003C2165" w:rsidRPr="00D1315E" w:rsidRDefault="003C2165" w:rsidP="003C2165">
      <w:pPr>
        <w:spacing w:after="0"/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ab/>
        <w:t>A korszerűtlen fűtési rendszer miatt a gázfogyasztás nagyon magas</w:t>
      </w:r>
      <w:r w:rsidR="009A2749">
        <w:rPr>
          <w:rFonts w:ascii="Book Antiqua" w:hAnsi="Book Antiqua"/>
          <w:sz w:val="24"/>
        </w:rPr>
        <w:t>,</w:t>
      </w:r>
      <w:r w:rsidRPr="00D1315E">
        <w:rPr>
          <w:rFonts w:ascii="Book Antiqua" w:hAnsi="Book Antiqua"/>
          <w:sz w:val="24"/>
        </w:rPr>
        <w:t xml:space="preserve"> a radiátorok</w:t>
      </w:r>
      <w:r w:rsidR="009A2749">
        <w:rPr>
          <w:rFonts w:ascii="Book Antiqua" w:hAnsi="Book Antiqua"/>
          <w:sz w:val="24"/>
        </w:rPr>
        <w:t xml:space="preserve"> szabályozása</w:t>
      </w:r>
      <w:r w:rsidRPr="00D1315E">
        <w:rPr>
          <w:rFonts w:ascii="Book Antiqua" w:hAnsi="Book Antiqua"/>
          <w:sz w:val="24"/>
        </w:rPr>
        <w:t xml:space="preserve"> nem megoldott. A gázkazánok nem üzembiztosak, és nagy fogyasztásúak.</w:t>
      </w:r>
    </w:p>
    <w:p w:rsidR="003C2165" w:rsidRPr="00D1315E" w:rsidRDefault="003C2165" w:rsidP="003C2165">
      <w:pPr>
        <w:spacing w:after="0"/>
        <w:ind w:firstLine="708"/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>Az épület</w:t>
      </w:r>
      <w:r w:rsidR="002022CE">
        <w:rPr>
          <w:rFonts w:ascii="Book Antiqua" w:hAnsi="Book Antiqua"/>
          <w:sz w:val="24"/>
        </w:rPr>
        <w:t xml:space="preserve"> egyes</w:t>
      </w:r>
      <w:r w:rsidRPr="00D1315E">
        <w:rPr>
          <w:rFonts w:ascii="Book Antiqua" w:hAnsi="Book Antiqua"/>
          <w:sz w:val="24"/>
        </w:rPr>
        <w:t xml:space="preserve"> vizesblokkjai</w:t>
      </w:r>
      <w:r w:rsidR="002022CE">
        <w:rPr>
          <w:rFonts w:ascii="Book Antiqua" w:hAnsi="Book Antiqua"/>
          <w:sz w:val="24"/>
        </w:rPr>
        <w:t xml:space="preserve">, </w:t>
      </w:r>
      <w:r w:rsidR="00205BB9">
        <w:rPr>
          <w:rFonts w:ascii="Book Antiqua" w:hAnsi="Book Antiqua"/>
          <w:sz w:val="24"/>
        </w:rPr>
        <w:t xml:space="preserve">valamint </w:t>
      </w:r>
      <w:r w:rsidR="002022CE">
        <w:rPr>
          <w:rFonts w:ascii="Book Antiqua" w:hAnsi="Book Antiqua"/>
          <w:sz w:val="24"/>
        </w:rPr>
        <w:t>a tornateremhez tartozó női zuhanyzó</w:t>
      </w:r>
      <w:r w:rsidRPr="00D1315E">
        <w:rPr>
          <w:rFonts w:ascii="Book Antiqua" w:hAnsi="Book Antiqua"/>
          <w:sz w:val="24"/>
        </w:rPr>
        <w:t xml:space="preserve"> az alapvető higiéniai előírásoknak sem felelnek meg. A burkolatok nem takaríthatóak. A berendezések</w:t>
      </w:r>
      <w:r w:rsidR="002022CE">
        <w:rPr>
          <w:rFonts w:ascii="Book Antiqua" w:hAnsi="Book Antiqua"/>
          <w:sz w:val="24"/>
        </w:rPr>
        <w:t xml:space="preserve"> </w:t>
      </w:r>
      <w:r w:rsidRPr="00D1315E">
        <w:rPr>
          <w:rFonts w:ascii="Book Antiqua" w:hAnsi="Book Antiqua"/>
          <w:sz w:val="24"/>
        </w:rPr>
        <w:t>nem működnek</w:t>
      </w:r>
      <w:r w:rsidR="00205BB9">
        <w:rPr>
          <w:rFonts w:ascii="Book Antiqua" w:hAnsi="Book Antiqua"/>
          <w:sz w:val="24"/>
        </w:rPr>
        <w:t xml:space="preserve"> megfelelően</w:t>
      </w:r>
      <w:r w:rsidR="002022CE">
        <w:rPr>
          <w:rFonts w:ascii="Book Antiqua" w:hAnsi="Book Antiqua"/>
          <w:sz w:val="24"/>
        </w:rPr>
        <w:t xml:space="preserve">, </w:t>
      </w:r>
      <w:r w:rsidR="00205BB9">
        <w:rPr>
          <w:rFonts w:ascii="Book Antiqua" w:hAnsi="Book Antiqua"/>
          <w:sz w:val="24"/>
        </w:rPr>
        <w:t xml:space="preserve">szivárognak, </w:t>
      </w:r>
      <w:r w:rsidR="002022CE">
        <w:rPr>
          <w:rFonts w:ascii="Book Antiqua" w:hAnsi="Book Antiqua"/>
          <w:sz w:val="24"/>
        </w:rPr>
        <w:t>töröttek</w:t>
      </w:r>
      <w:r w:rsidR="00205BB9">
        <w:rPr>
          <w:rFonts w:ascii="Book Antiqua" w:hAnsi="Book Antiqua"/>
          <w:sz w:val="24"/>
        </w:rPr>
        <w:t>, hiányosak</w:t>
      </w:r>
      <w:r w:rsidRPr="00D1315E">
        <w:rPr>
          <w:rFonts w:ascii="Book Antiqua" w:hAnsi="Book Antiqua"/>
          <w:sz w:val="24"/>
        </w:rPr>
        <w:t xml:space="preserve"> (</w:t>
      </w:r>
      <w:proofErr w:type="spellStart"/>
      <w:r w:rsidRPr="00D1315E">
        <w:rPr>
          <w:rFonts w:ascii="Book Antiqua" w:hAnsi="Book Antiqua"/>
          <w:sz w:val="24"/>
        </w:rPr>
        <w:t>Wc</w:t>
      </w:r>
      <w:proofErr w:type="spellEnd"/>
      <w:r w:rsidRPr="00D1315E">
        <w:rPr>
          <w:rFonts w:ascii="Book Antiqua" w:hAnsi="Book Antiqua"/>
          <w:sz w:val="24"/>
        </w:rPr>
        <w:t xml:space="preserve"> tartályok, csapok). </w:t>
      </w:r>
      <w:r w:rsidR="002022CE">
        <w:rPr>
          <w:rFonts w:ascii="Book Antiqua" w:hAnsi="Book Antiqua"/>
          <w:sz w:val="24"/>
        </w:rPr>
        <w:t xml:space="preserve"> A zuhanyzók vízellátását biztosító bojlerek, nem működnek.</w:t>
      </w:r>
    </w:p>
    <w:p w:rsidR="003C2165" w:rsidRPr="00D1315E" w:rsidRDefault="003C2165" w:rsidP="003C2165">
      <w:pPr>
        <w:jc w:val="both"/>
        <w:rPr>
          <w:rFonts w:ascii="Book Antiqua" w:hAnsi="Book Antiqua"/>
          <w:sz w:val="24"/>
        </w:rPr>
      </w:pPr>
    </w:p>
    <w:p w:rsidR="003C2165" w:rsidRPr="00D1315E" w:rsidRDefault="003C2165" w:rsidP="003C2165">
      <w:pPr>
        <w:jc w:val="both"/>
        <w:rPr>
          <w:rFonts w:ascii="Book Antiqua" w:hAnsi="Book Antiqua"/>
          <w:sz w:val="24"/>
        </w:rPr>
      </w:pPr>
    </w:p>
    <w:p w:rsidR="003C2165" w:rsidRPr="00D1315E" w:rsidRDefault="00205BB9" w:rsidP="003C2165">
      <w:pPr>
        <w:jc w:val="both"/>
        <w:rPr>
          <w:rFonts w:ascii="Book Antiqua" w:hAnsi="Book Antiqua"/>
          <w:b/>
          <w:sz w:val="24"/>
          <w:u w:val="single"/>
        </w:rPr>
      </w:pPr>
      <w:r>
        <w:rPr>
          <w:rFonts w:ascii="Book Antiqua" w:hAnsi="Book Antiqua"/>
          <w:b/>
          <w:sz w:val="24"/>
          <w:u w:val="single"/>
        </w:rPr>
        <w:t xml:space="preserve">Az </w:t>
      </w:r>
      <w:r w:rsidR="003C2165" w:rsidRPr="00D1315E">
        <w:rPr>
          <w:rFonts w:ascii="Book Antiqua" w:hAnsi="Book Antiqua"/>
          <w:b/>
          <w:sz w:val="24"/>
          <w:u w:val="single"/>
        </w:rPr>
        <w:t>épület jelenlegi felújításának műszaki leírása:</w:t>
      </w:r>
    </w:p>
    <w:p w:rsidR="003C2165" w:rsidRPr="00EE18A9" w:rsidRDefault="00205BB9" w:rsidP="00EE18A9">
      <w:pPr>
        <w:numPr>
          <w:ilvl w:val="0"/>
          <w:numId w:val="3"/>
        </w:num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a homlokzatot el kell látni</w:t>
      </w:r>
      <w:r w:rsidR="003C2165" w:rsidRPr="00EE18A9">
        <w:rPr>
          <w:rFonts w:ascii="Book Antiqua" w:hAnsi="Book Antiqua"/>
          <w:sz w:val="24"/>
        </w:rPr>
        <w:t xml:space="preserve"> 15 cm vastag homlokzati hőszigetelő rendszerrel kőzetgyapot sávok beépítésével a vonatkozó előírásoknak megfelelően.</w:t>
      </w:r>
      <w:r w:rsidR="000B7A29" w:rsidRPr="00EE18A9">
        <w:rPr>
          <w:rFonts w:ascii="Book Antiqua" w:hAnsi="Book Antiqua"/>
          <w:sz w:val="24"/>
        </w:rPr>
        <w:t xml:space="preserve"> </w:t>
      </w:r>
      <w:r w:rsidR="003C2165" w:rsidRPr="00EE18A9">
        <w:rPr>
          <w:rFonts w:ascii="Book Antiqua" w:hAnsi="Book Antiqua"/>
          <w:sz w:val="24"/>
        </w:rPr>
        <w:tab/>
      </w:r>
    </w:p>
    <w:p w:rsidR="003C2165" w:rsidRDefault="003C2165" w:rsidP="000B7A29">
      <w:pPr>
        <w:numPr>
          <w:ilvl w:val="0"/>
          <w:numId w:val="3"/>
        </w:numPr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>a homlokzati nyílászárókat ki kell cserélni korszerű hőszigetelő műanyag nyílászárókra,</w:t>
      </w:r>
      <w:r w:rsidR="00584EA1">
        <w:rPr>
          <w:rFonts w:ascii="Book Antiqua" w:hAnsi="Book Antiqua"/>
          <w:sz w:val="24"/>
        </w:rPr>
        <w:t xml:space="preserve"> </w:t>
      </w:r>
      <w:r w:rsidRPr="00D1315E">
        <w:rPr>
          <w:rFonts w:ascii="Book Antiqua" w:hAnsi="Book Antiqua"/>
          <w:sz w:val="24"/>
        </w:rPr>
        <w:t>külső</w:t>
      </w:r>
      <w:r w:rsidR="00584EA1">
        <w:rPr>
          <w:rFonts w:ascii="Book Antiqua" w:hAnsi="Book Antiqua"/>
          <w:sz w:val="24"/>
        </w:rPr>
        <w:t>, belső</w:t>
      </w:r>
      <w:r w:rsidR="00205BB9">
        <w:rPr>
          <w:rFonts w:ascii="Book Antiqua" w:hAnsi="Book Antiqua"/>
          <w:sz w:val="24"/>
        </w:rPr>
        <w:t xml:space="preserve"> párkánnyal. A</w:t>
      </w:r>
      <w:r w:rsidR="008B4A19">
        <w:rPr>
          <w:rFonts w:ascii="Book Antiqua" w:hAnsi="Book Antiqua"/>
          <w:sz w:val="24"/>
        </w:rPr>
        <w:t xml:space="preserve"> belső ablakkávák javításával és festésével.</w:t>
      </w:r>
      <w:r w:rsidR="000B7A29" w:rsidRPr="00D1315E">
        <w:rPr>
          <w:rFonts w:ascii="Book Antiqua" w:hAnsi="Book Antiqua"/>
          <w:sz w:val="24"/>
        </w:rPr>
        <w:t xml:space="preserve"> </w:t>
      </w:r>
      <w:r w:rsidR="00B07D76">
        <w:rPr>
          <w:rFonts w:ascii="Book Antiqua" w:hAnsi="Book Antiqua"/>
          <w:sz w:val="24"/>
        </w:rPr>
        <w:t xml:space="preserve">A kazánházi fém nyílászárók </w:t>
      </w:r>
      <w:r w:rsidR="00EE18A9">
        <w:rPr>
          <w:rFonts w:ascii="Book Antiqua" w:hAnsi="Book Antiqua"/>
          <w:sz w:val="24"/>
        </w:rPr>
        <w:t>nem lesznek cserélve, azok festése szükséges.</w:t>
      </w:r>
      <w:r w:rsidR="00B07D76">
        <w:rPr>
          <w:rFonts w:ascii="Book Antiqua" w:hAnsi="Book Antiqua"/>
          <w:sz w:val="24"/>
        </w:rPr>
        <w:t xml:space="preserve"> Az ablakokon elhelyezett rácsok le lesznek szerelve, visszaszerelésre nem kerülnek</w:t>
      </w:r>
      <w:r w:rsidR="00584EA1">
        <w:rPr>
          <w:rFonts w:ascii="Book Antiqua" w:hAnsi="Book Antiqua"/>
          <w:sz w:val="24"/>
        </w:rPr>
        <w:t>.</w:t>
      </w:r>
    </w:p>
    <w:p w:rsidR="00D33DAA" w:rsidRPr="00D1315E" w:rsidRDefault="00D33DAA" w:rsidP="000B7A29">
      <w:pPr>
        <w:numPr>
          <w:ilvl w:val="0"/>
          <w:numId w:val="3"/>
        </w:num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lastRenderedPageBreak/>
        <w:t xml:space="preserve">a Délkeleti homlokzaton lévő díszítő </w:t>
      </w:r>
      <w:r w:rsidR="00584EA1">
        <w:rPr>
          <w:rFonts w:ascii="Book Antiqua" w:hAnsi="Book Antiqua"/>
          <w:sz w:val="24"/>
        </w:rPr>
        <w:t>pilléreknél az ablakok szélessége 5-5 cm-rel le lesz szűkítve,</w:t>
      </w:r>
      <w:r>
        <w:rPr>
          <w:rFonts w:ascii="Book Antiqua" w:hAnsi="Book Antiqua"/>
          <w:sz w:val="24"/>
        </w:rPr>
        <w:t xml:space="preserve"> </w:t>
      </w:r>
      <w:proofErr w:type="spellStart"/>
      <w:r>
        <w:rPr>
          <w:rFonts w:ascii="Book Antiqua" w:hAnsi="Book Antiqua"/>
          <w:sz w:val="24"/>
        </w:rPr>
        <w:t>Ytong</w:t>
      </w:r>
      <w:proofErr w:type="spellEnd"/>
      <w:r>
        <w:rPr>
          <w:rFonts w:ascii="Book Antiqua" w:hAnsi="Book Antiqua"/>
          <w:sz w:val="24"/>
        </w:rPr>
        <w:t xml:space="preserve"> fal készül, ennek ütközik neki a szigetelés, így mind két oldalon 5-5 cm-rel kisebb lesz az ablakok tiszta nyílása.</w:t>
      </w:r>
    </w:p>
    <w:p w:rsidR="003C2165" w:rsidRPr="00D1315E" w:rsidRDefault="003C2165" w:rsidP="003C2165">
      <w:pPr>
        <w:numPr>
          <w:ilvl w:val="0"/>
          <w:numId w:val="3"/>
        </w:numPr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 xml:space="preserve">a </w:t>
      </w:r>
      <w:r w:rsidR="00EE18A9">
        <w:rPr>
          <w:rFonts w:ascii="Book Antiqua" w:hAnsi="Book Antiqua"/>
          <w:sz w:val="24"/>
        </w:rPr>
        <w:t>burkolat nélküli lámpatestek, helyére korsz</w:t>
      </w:r>
      <w:r w:rsidR="00205BB9">
        <w:rPr>
          <w:rFonts w:ascii="Book Antiqua" w:hAnsi="Book Antiqua"/>
          <w:sz w:val="24"/>
        </w:rPr>
        <w:t xml:space="preserve">erű </w:t>
      </w:r>
      <w:proofErr w:type="spellStart"/>
      <w:r w:rsidR="00205BB9">
        <w:rPr>
          <w:rFonts w:ascii="Book Antiqua" w:hAnsi="Book Antiqua"/>
          <w:sz w:val="24"/>
        </w:rPr>
        <w:t>LED-</w:t>
      </w:r>
      <w:r w:rsidR="00EE18A9">
        <w:rPr>
          <w:rFonts w:ascii="Book Antiqua" w:hAnsi="Book Antiqua"/>
          <w:sz w:val="24"/>
        </w:rPr>
        <w:t>es</w:t>
      </w:r>
      <w:proofErr w:type="spellEnd"/>
      <w:r w:rsidR="00205BB9">
        <w:rPr>
          <w:rFonts w:ascii="Book Antiqua" w:hAnsi="Book Antiqua"/>
          <w:sz w:val="24"/>
        </w:rPr>
        <w:t xml:space="preserve"> rendszerű</w:t>
      </w:r>
      <w:r w:rsidR="00EE18A9">
        <w:rPr>
          <w:rFonts w:ascii="Book Antiqua" w:hAnsi="Book Antiqua"/>
          <w:sz w:val="24"/>
        </w:rPr>
        <w:t>, en</w:t>
      </w:r>
      <w:r w:rsidR="00005075">
        <w:rPr>
          <w:rFonts w:ascii="Book Antiqua" w:hAnsi="Book Antiqua"/>
          <w:sz w:val="24"/>
        </w:rPr>
        <w:t>ergia</w:t>
      </w:r>
      <w:r w:rsidR="00EE18A9">
        <w:rPr>
          <w:rFonts w:ascii="Book Antiqua" w:hAnsi="Book Antiqua"/>
          <w:sz w:val="24"/>
        </w:rPr>
        <w:t>takarékos, nagy fényerejű lámpatestek kerülnek</w:t>
      </w:r>
      <w:r w:rsidR="00005075">
        <w:rPr>
          <w:rFonts w:ascii="Book Antiqua" w:hAnsi="Book Antiqua"/>
          <w:sz w:val="24"/>
        </w:rPr>
        <w:t>,</w:t>
      </w:r>
      <w:r w:rsidR="00EE18A9">
        <w:rPr>
          <w:rFonts w:ascii="Book Antiqua" w:hAnsi="Book Antiqua"/>
          <w:sz w:val="24"/>
        </w:rPr>
        <w:t xml:space="preserve"> a folyosókon és azokban a tantermekben, ahol a lámpatestek nem lát</w:t>
      </w:r>
      <w:r w:rsidR="00205BB9">
        <w:rPr>
          <w:rFonts w:ascii="Book Antiqua" w:hAnsi="Book Antiqua"/>
          <w:sz w:val="24"/>
        </w:rPr>
        <w:t xml:space="preserve">ják el a szükséges fényigényt. Ahol a </w:t>
      </w:r>
      <w:r w:rsidR="00EE18A9">
        <w:rPr>
          <w:rFonts w:ascii="Book Antiqua" w:hAnsi="Book Antiqua"/>
          <w:sz w:val="24"/>
        </w:rPr>
        <w:t>lámpák</w:t>
      </w:r>
      <w:r w:rsidR="00205BB9">
        <w:rPr>
          <w:rFonts w:ascii="Book Antiqua" w:hAnsi="Book Antiqua"/>
          <w:sz w:val="24"/>
        </w:rPr>
        <w:t xml:space="preserve"> cseréje megtörténik, új kábelcsatorna és</w:t>
      </w:r>
      <w:r w:rsidR="00EE18A9">
        <w:rPr>
          <w:rFonts w:ascii="Book Antiqua" w:hAnsi="Book Antiqua"/>
          <w:sz w:val="24"/>
        </w:rPr>
        <w:t xml:space="preserve"> új kábelezés készül. Új kapcsolók</w:t>
      </w:r>
      <w:r w:rsidR="008B4A19">
        <w:rPr>
          <w:rFonts w:ascii="Book Antiqua" w:hAnsi="Book Antiqua"/>
          <w:sz w:val="24"/>
        </w:rPr>
        <w:t xml:space="preserve"> felszerelése</w:t>
      </w:r>
      <w:r w:rsidR="00EE18A9">
        <w:rPr>
          <w:rFonts w:ascii="Book Antiqua" w:hAnsi="Book Antiqua"/>
          <w:sz w:val="24"/>
        </w:rPr>
        <w:t xml:space="preserve">, és új vezetékek </w:t>
      </w:r>
      <w:r w:rsidR="008B4A19">
        <w:rPr>
          <w:rFonts w:ascii="Book Antiqua" w:hAnsi="Book Antiqua"/>
          <w:sz w:val="24"/>
        </w:rPr>
        <w:t>kiépítése szükséges</w:t>
      </w:r>
      <w:r w:rsidR="00EE18A9">
        <w:rPr>
          <w:rFonts w:ascii="Book Antiqua" w:hAnsi="Book Antiqua"/>
          <w:sz w:val="24"/>
        </w:rPr>
        <w:t xml:space="preserve">. </w:t>
      </w:r>
      <w:r w:rsidR="008B4A19">
        <w:rPr>
          <w:rFonts w:ascii="Book Antiqua" w:hAnsi="Book Antiqua"/>
          <w:sz w:val="24"/>
        </w:rPr>
        <w:t>A bontási munkák miatt, a sérült vakolatot javítani és festeni kell.</w:t>
      </w:r>
    </w:p>
    <w:p w:rsidR="003C2165" w:rsidRPr="00D1315E" w:rsidRDefault="003C2165" w:rsidP="003C2165">
      <w:pPr>
        <w:numPr>
          <w:ilvl w:val="0"/>
          <w:numId w:val="3"/>
        </w:numPr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>A radiátoro</w:t>
      </w:r>
      <w:r w:rsidR="00205BB9">
        <w:rPr>
          <w:rFonts w:ascii="Book Antiqua" w:hAnsi="Book Antiqua"/>
          <w:sz w:val="24"/>
        </w:rPr>
        <w:t>kat el kell látni torló és szabályozó</w:t>
      </w:r>
      <w:r w:rsidR="00005075">
        <w:rPr>
          <w:rFonts w:ascii="Book Antiqua" w:hAnsi="Book Antiqua"/>
          <w:sz w:val="24"/>
        </w:rPr>
        <w:t xml:space="preserve"> </w:t>
      </w:r>
      <w:r w:rsidRPr="00D1315E">
        <w:rPr>
          <w:rFonts w:ascii="Book Antiqua" w:hAnsi="Book Antiqua"/>
          <w:sz w:val="24"/>
        </w:rPr>
        <w:t>szelepekkel,</w:t>
      </w:r>
      <w:r w:rsidR="008B4A19">
        <w:rPr>
          <w:rFonts w:ascii="Book Antiqua" w:hAnsi="Book Antiqua"/>
          <w:sz w:val="24"/>
        </w:rPr>
        <w:t xml:space="preserve"> összesen 133 </w:t>
      </w:r>
      <w:r w:rsidR="00205BB9">
        <w:rPr>
          <w:rFonts w:ascii="Book Antiqua" w:hAnsi="Book Antiqua"/>
          <w:sz w:val="24"/>
        </w:rPr>
        <w:t>radiátor van</w:t>
      </w:r>
      <w:r w:rsidR="008B4A19">
        <w:rPr>
          <w:rFonts w:ascii="Book Antiqua" w:hAnsi="Book Antiqua"/>
          <w:sz w:val="24"/>
        </w:rPr>
        <w:t>,</w:t>
      </w:r>
      <w:r w:rsidRPr="00D1315E">
        <w:rPr>
          <w:rFonts w:ascii="Book Antiqua" w:hAnsi="Book Antiqua"/>
          <w:sz w:val="24"/>
        </w:rPr>
        <w:t xml:space="preserve"> hogy a fűtés szabályozható legyen. A </w:t>
      </w:r>
      <w:r w:rsidR="00205BB9">
        <w:rPr>
          <w:rFonts w:ascii="Book Antiqua" w:hAnsi="Book Antiqua"/>
          <w:sz w:val="24"/>
        </w:rPr>
        <w:t xml:space="preserve">most meglévő </w:t>
      </w:r>
      <w:proofErr w:type="spellStart"/>
      <w:r w:rsidR="00205BB9">
        <w:rPr>
          <w:rFonts w:ascii="Book Antiqua" w:hAnsi="Book Antiqua"/>
          <w:sz w:val="24"/>
        </w:rPr>
        <w:t>Hő</w:t>
      </w:r>
      <w:r w:rsidR="008B4A19">
        <w:rPr>
          <w:rFonts w:ascii="Book Antiqua" w:hAnsi="Book Antiqua"/>
          <w:sz w:val="24"/>
        </w:rPr>
        <w:t>t</w:t>
      </w:r>
      <w:r w:rsidR="00205BB9">
        <w:rPr>
          <w:rFonts w:ascii="Book Antiqua" w:hAnsi="Book Antiqua"/>
          <w:sz w:val="24"/>
        </w:rPr>
        <w:t>h</w:t>
      </w:r>
      <w:r w:rsidR="008B4A19">
        <w:rPr>
          <w:rFonts w:ascii="Book Antiqua" w:hAnsi="Book Antiqua"/>
          <w:sz w:val="24"/>
        </w:rPr>
        <w:t>erm</w:t>
      </w:r>
      <w:proofErr w:type="spellEnd"/>
      <w:r w:rsidR="008B4A19">
        <w:rPr>
          <w:rFonts w:ascii="Book Antiqua" w:hAnsi="Book Antiqua"/>
          <w:sz w:val="24"/>
        </w:rPr>
        <w:t xml:space="preserve"> - 100 </w:t>
      </w:r>
      <w:proofErr w:type="gramStart"/>
      <w:r w:rsidR="008B4A19">
        <w:rPr>
          <w:rFonts w:ascii="Book Antiqua" w:hAnsi="Book Antiqua"/>
          <w:sz w:val="24"/>
        </w:rPr>
        <w:t>ES  116</w:t>
      </w:r>
      <w:proofErr w:type="gramEnd"/>
      <w:r w:rsidR="008B4A19">
        <w:rPr>
          <w:rFonts w:ascii="Book Antiqua" w:hAnsi="Book Antiqua"/>
          <w:sz w:val="24"/>
        </w:rPr>
        <w:t xml:space="preserve"> kW-os 3 db </w:t>
      </w:r>
      <w:r w:rsidRPr="00D1315E">
        <w:rPr>
          <w:rFonts w:ascii="Book Antiqua" w:hAnsi="Book Antiqua"/>
          <w:sz w:val="24"/>
        </w:rPr>
        <w:t>k</w:t>
      </w:r>
      <w:r w:rsidR="008B4A19">
        <w:rPr>
          <w:rFonts w:ascii="Book Antiqua" w:hAnsi="Book Antiqua"/>
          <w:sz w:val="24"/>
        </w:rPr>
        <w:t>az</w:t>
      </w:r>
      <w:r w:rsidRPr="00D1315E">
        <w:rPr>
          <w:rFonts w:ascii="Book Antiqua" w:hAnsi="Book Antiqua"/>
          <w:sz w:val="24"/>
        </w:rPr>
        <w:t>án</w:t>
      </w:r>
      <w:r w:rsidR="008B4A19">
        <w:rPr>
          <w:rFonts w:ascii="Book Antiqua" w:hAnsi="Book Antiqua"/>
          <w:sz w:val="24"/>
        </w:rPr>
        <w:t xml:space="preserve"> cserélve lesz,</w:t>
      </w:r>
      <w:r w:rsidRPr="00D1315E">
        <w:rPr>
          <w:rFonts w:ascii="Book Antiqua" w:hAnsi="Book Antiqua"/>
          <w:sz w:val="24"/>
        </w:rPr>
        <w:t xml:space="preserve"> korszerű kondenzációs</w:t>
      </w:r>
      <w:r w:rsidR="008B4A19">
        <w:rPr>
          <w:rFonts w:ascii="Book Antiqua" w:hAnsi="Book Antiqua"/>
          <w:sz w:val="24"/>
        </w:rPr>
        <w:t xml:space="preserve"> </w:t>
      </w:r>
      <w:proofErr w:type="spellStart"/>
      <w:r w:rsidR="008B4A19">
        <w:rPr>
          <w:rFonts w:ascii="Book Antiqua" w:hAnsi="Book Antiqua"/>
          <w:sz w:val="24"/>
        </w:rPr>
        <w:t>Baxi</w:t>
      </w:r>
      <w:proofErr w:type="spellEnd"/>
      <w:r w:rsidRPr="00D1315E">
        <w:rPr>
          <w:rFonts w:ascii="Book Antiqua" w:hAnsi="Book Antiqua"/>
          <w:sz w:val="24"/>
        </w:rPr>
        <w:t xml:space="preserve"> gázkazánokra, mel</w:t>
      </w:r>
      <w:r w:rsidR="000B7A29" w:rsidRPr="00D1315E">
        <w:rPr>
          <w:rFonts w:ascii="Book Antiqua" w:hAnsi="Book Antiqua"/>
          <w:sz w:val="24"/>
        </w:rPr>
        <w:t>yek fogyasztása jóval kedvezőbb. Gépészeti tervfejezet szerint.</w:t>
      </w:r>
    </w:p>
    <w:p w:rsidR="003C2165" w:rsidRPr="00D1315E" w:rsidRDefault="003C2165" w:rsidP="000B7A29">
      <w:pPr>
        <w:numPr>
          <w:ilvl w:val="0"/>
          <w:numId w:val="3"/>
        </w:numPr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 xml:space="preserve">A </w:t>
      </w:r>
      <w:r w:rsidR="008B4A19">
        <w:rPr>
          <w:rFonts w:ascii="Book Antiqua" w:hAnsi="Book Antiqua"/>
          <w:sz w:val="24"/>
        </w:rPr>
        <w:t>földszinti és I. emeleti lány és fiú mosdókat</w:t>
      </w:r>
      <w:r w:rsidR="00005075">
        <w:rPr>
          <w:rFonts w:ascii="Book Antiqua" w:hAnsi="Book Antiqua"/>
          <w:sz w:val="24"/>
        </w:rPr>
        <w:t>,</w:t>
      </w:r>
      <w:r w:rsidRPr="00D1315E">
        <w:rPr>
          <w:rFonts w:ascii="Book Antiqua" w:hAnsi="Book Antiqua"/>
          <w:sz w:val="24"/>
        </w:rPr>
        <w:t xml:space="preserve"> teljesen fel kell újítani</w:t>
      </w:r>
      <w:r w:rsidR="008B4A19">
        <w:rPr>
          <w:rFonts w:ascii="Book Antiqua" w:hAnsi="Book Antiqua"/>
          <w:sz w:val="24"/>
        </w:rPr>
        <w:t>.</w:t>
      </w:r>
      <w:r w:rsidRPr="00D1315E">
        <w:rPr>
          <w:rFonts w:ascii="Book Antiqua" w:hAnsi="Book Antiqua"/>
          <w:sz w:val="24"/>
        </w:rPr>
        <w:t xml:space="preserve"> </w:t>
      </w:r>
      <w:r w:rsidR="00205BB9">
        <w:rPr>
          <w:rFonts w:ascii="Book Antiqua" w:hAnsi="Book Antiqua"/>
          <w:sz w:val="24"/>
        </w:rPr>
        <w:t xml:space="preserve">A fiú </w:t>
      </w:r>
      <w:proofErr w:type="spellStart"/>
      <w:r w:rsidR="00205BB9">
        <w:rPr>
          <w:rFonts w:ascii="Book Antiqua" w:hAnsi="Book Antiqua"/>
          <w:sz w:val="24"/>
        </w:rPr>
        <w:t>w</w:t>
      </w:r>
      <w:r w:rsidR="00005075">
        <w:rPr>
          <w:rFonts w:ascii="Book Antiqua" w:hAnsi="Book Antiqua"/>
          <w:sz w:val="24"/>
        </w:rPr>
        <w:t>c</w:t>
      </w:r>
      <w:proofErr w:type="spellEnd"/>
      <w:r w:rsidR="00005075">
        <w:rPr>
          <w:rFonts w:ascii="Book Antiqua" w:hAnsi="Book Antiqua"/>
          <w:sz w:val="24"/>
        </w:rPr>
        <w:t xml:space="preserve"> </w:t>
      </w:r>
      <w:proofErr w:type="spellStart"/>
      <w:r w:rsidR="008B4A19">
        <w:rPr>
          <w:rFonts w:ascii="Book Antiqua" w:hAnsi="Book Antiqua"/>
          <w:sz w:val="24"/>
        </w:rPr>
        <w:t>ben</w:t>
      </w:r>
      <w:proofErr w:type="spellEnd"/>
      <w:r w:rsidR="008B4A19">
        <w:rPr>
          <w:rFonts w:ascii="Book Antiqua" w:hAnsi="Book Antiqua"/>
          <w:sz w:val="24"/>
        </w:rPr>
        <w:t xml:space="preserve"> egy új 10 cm vastag </w:t>
      </w:r>
      <w:r w:rsidR="00B30383">
        <w:rPr>
          <w:rFonts w:ascii="Book Antiqua" w:hAnsi="Book Antiqua"/>
          <w:sz w:val="24"/>
        </w:rPr>
        <w:t>válasz</w:t>
      </w:r>
      <w:r w:rsidR="008B4A19">
        <w:rPr>
          <w:rFonts w:ascii="Book Antiqua" w:hAnsi="Book Antiqua"/>
          <w:sz w:val="24"/>
        </w:rPr>
        <w:t xml:space="preserve">fal épül, 75/210-es ajtóval. A </w:t>
      </w:r>
      <w:r w:rsidR="00346B05">
        <w:rPr>
          <w:rFonts w:ascii="Book Antiqua" w:hAnsi="Book Antiqua"/>
          <w:sz w:val="24"/>
        </w:rPr>
        <w:t>lány és fiú mosdókban összesen további 3</w:t>
      </w:r>
      <w:r w:rsidR="00005075">
        <w:rPr>
          <w:rFonts w:ascii="Book Antiqua" w:hAnsi="Book Antiqua"/>
          <w:sz w:val="24"/>
        </w:rPr>
        <w:t>db</w:t>
      </w:r>
      <w:r w:rsidR="00346B05">
        <w:rPr>
          <w:rFonts w:ascii="Book Antiqua" w:hAnsi="Book Antiqua"/>
          <w:sz w:val="24"/>
        </w:rPr>
        <w:t xml:space="preserve"> 90/210-es ajtó kerül beépítésre. Mindkét helyiségben a padl</w:t>
      </w:r>
      <w:r w:rsidR="00005075">
        <w:rPr>
          <w:rFonts w:ascii="Book Antiqua" w:hAnsi="Book Antiqua"/>
          <w:sz w:val="24"/>
        </w:rPr>
        <w:t>ó</w:t>
      </w:r>
      <w:r w:rsidR="00B30383">
        <w:rPr>
          <w:rFonts w:ascii="Book Antiqua" w:hAnsi="Book Antiqua"/>
          <w:sz w:val="24"/>
        </w:rPr>
        <w:t>,</w:t>
      </w:r>
      <w:r w:rsidR="00005075">
        <w:rPr>
          <w:rFonts w:ascii="Book Antiqua" w:hAnsi="Book Antiqua"/>
          <w:sz w:val="24"/>
        </w:rPr>
        <w:t xml:space="preserve"> és a fal</w:t>
      </w:r>
      <w:r w:rsidR="001F7BFA">
        <w:rPr>
          <w:rFonts w:ascii="Book Antiqua" w:hAnsi="Book Antiqua"/>
          <w:sz w:val="24"/>
        </w:rPr>
        <w:t>burkolat</w:t>
      </w:r>
      <w:r w:rsidRPr="00D1315E">
        <w:rPr>
          <w:rFonts w:ascii="Book Antiqua" w:hAnsi="Book Antiqua"/>
          <w:sz w:val="24"/>
        </w:rPr>
        <w:t xml:space="preserve"> </w:t>
      </w:r>
      <w:r w:rsidR="00B30383">
        <w:rPr>
          <w:rFonts w:ascii="Book Antiqua" w:hAnsi="Book Antiqua"/>
          <w:sz w:val="24"/>
        </w:rPr>
        <w:t>cserére szorulnak. A falburkolat 2,25 m magasságig készül.</w:t>
      </w:r>
      <w:r w:rsidR="00346B05">
        <w:rPr>
          <w:rFonts w:ascii="Book Antiqua" w:hAnsi="Book Antiqua"/>
          <w:sz w:val="24"/>
        </w:rPr>
        <w:t xml:space="preserve"> A helyiségek csempével nem borított részeinek</w:t>
      </w:r>
      <w:r w:rsidR="00B30383">
        <w:rPr>
          <w:rFonts w:ascii="Book Antiqua" w:hAnsi="Book Antiqua"/>
          <w:sz w:val="24"/>
        </w:rPr>
        <w:t>,</w:t>
      </w:r>
      <w:r w:rsidR="00346B05">
        <w:rPr>
          <w:rFonts w:ascii="Book Antiqua" w:hAnsi="Book Antiqua"/>
          <w:sz w:val="24"/>
        </w:rPr>
        <w:t xml:space="preserve"> újra festése szükséges, a meglévő paravánfalak mázolásával, és javításával együtt. A </w:t>
      </w:r>
      <w:proofErr w:type="spellStart"/>
      <w:r w:rsidR="00346B05">
        <w:rPr>
          <w:rFonts w:ascii="Book Antiqua" w:hAnsi="Book Antiqua"/>
          <w:sz w:val="24"/>
        </w:rPr>
        <w:t>wc</w:t>
      </w:r>
      <w:proofErr w:type="spellEnd"/>
      <w:r w:rsidR="00346B05">
        <w:rPr>
          <w:rFonts w:ascii="Book Antiqua" w:hAnsi="Book Antiqua"/>
          <w:sz w:val="24"/>
        </w:rPr>
        <w:t xml:space="preserve"> fülkék meglévő és megmarad</w:t>
      </w:r>
      <w:r w:rsidR="00B30383">
        <w:rPr>
          <w:rFonts w:ascii="Book Antiqua" w:hAnsi="Book Antiqua"/>
          <w:sz w:val="24"/>
        </w:rPr>
        <w:t>ó</w:t>
      </w:r>
      <w:r w:rsidR="00346B05">
        <w:rPr>
          <w:rFonts w:ascii="Book Antiqua" w:hAnsi="Book Antiqua"/>
          <w:sz w:val="24"/>
        </w:rPr>
        <w:t xml:space="preserve"> </w:t>
      </w:r>
      <w:r w:rsidR="00B30383">
        <w:rPr>
          <w:rFonts w:ascii="Book Antiqua" w:hAnsi="Book Antiqua"/>
          <w:sz w:val="24"/>
        </w:rPr>
        <w:t>ajtóit</w:t>
      </w:r>
      <w:r w:rsidR="00346B05">
        <w:rPr>
          <w:rFonts w:ascii="Book Antiqua" w:hAnsi="Book Antiqua"/>
          <w:sz w:val="24"/>
        </w:rPr>
        <w:t xml:space="preserve"> új zárakkal kell </w:t>
      </w:r>
      <w:r w:rsidR="00205BB9">
        <w:rPr>
          <w:rFonts w:ascii="Book Antiqua" w:hAnsi="Book Antiqua"/>
          <w:sz w:val="24"/>
        </w:rPr>
        <w:t>felszerelni. A helyiségek</w:t>
      </w:r>
      <w:r w:rsidR="00B30383">
        <w:rPr>
          <w:rFonts w:ascii="Book Antiqua" w:hAnsi="Book Antiqua"/>
          <w:sz w:val="24"/>
        </w:rPr>
        <w:t xml:space="preserve"> szaniterei</w:t>
      </w:r>
      <w:r w:rsidR="00346B05">
        <w:rPr>
          <w:rFonts w:ascii="Book Antiqua" w:hAnsi="Book Antiqua"/>
          <w:sz w:val="24"/>
        </w:rPr>
        <w:t xml:space="preserve"> cserét igényelnek (szintenként: 2 db - kézmosó, </w:t>
      </w:r>
      <w:r w:rsidR="00205BB9">
        <w:rPr>
          <w:rFonts w:ascii="Book Antiqua" w:hAnsi="Book Antiqua"/>
          <w:sz w:val="24"/>
        </w:rPr>
        <w:t xml:space="preserve">2 db </w:t>
      </w:r>
      <w:r w:rsidR="00346B05">
        <w:rPr>
          <w:rFonts w:ascii="Book Antiqua" w:hAnsi="Book Antiqua"/>
          <w:sz w:val="24"/>
        </w:rPr>
        <w:t xml:space="preserve">piszoár, 3 db – </w:t>
      </w:r>
      <w:proofErr w:type="spellStart"/>
      <w:r w:rsidR="00346B05">
        <w:rPr>
          <w:rFonts w:ascii="Book Antiqua" w:hAnsi="Book Antiqua"/>
          <w:sz w:val="24"/>
        </w:rPr>
        <w:t>wc</w:t>
      </w:r>
      <w:proofErr w:type="spellEnd"/>
      <w:r w:rsidR="00346B05">
        <w:rPr>
          <w:rFonts w:ascii="Book Antiqua" w:hAnsi="Book Antiqua"/>
          <w:sz w:val="24"/>
        </w:rPr>
        <w:t xml:space="preserve"> csésze, 1 db – falikút a női mosdóban)</w:t>
      </w:r>
    </w:p>
    <w:p w:rsidR="003C2165" w:rsidRDefault="00C26111" w:rsidP="003C2165">
      <w:pPr>
        <w:numPr>
          <w:ilvl w:val="0"/>
          <w:numId w:val="3"/>
        </w:num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az I. emeleti mosdók előtti folyosón elhelyezett 1 db falikutat ki kell </w:t>
      </w:r>
      <w:r w:rsidR="00205BB9">
        <w:rPr>
          <w:rFonts w:ascii="Book Antiqua" w:hAnsi="Book Antiqua"/>
          <w:sz w:val="24"/>
        </w:rPr>
        <w:t>építeni</w:t>
      </w:r>
      <w:r w:rsidR="00B30383">
        <w:rPr>
          <w:rFonts w:ascii="Book Antiqua" w:hAnsi="Book Antiqua"/>
          <w:sz w:val="24"/>
        </w:rPr>
        <w:t>,</w:t>
      </w:r>
      <w:r>
        <w:rPr>
          <w:rFonts w:ascii="Book Antiqua" w:hAnsi="Book Antiqua"/>
          <w:sz w:val="24"/>
        </w:rPr>
        <w:t xml:space="preserve"> a mögötte lévő csempe burkolattal együtt</w:t>
      </w:r>
      <w:r w:rsidR="00205BB9">
        <w:rPr>
          <w:rFonts w:ascii="Book Antiqua" w:hAnsi="Book Antiqua"/>
          <w:sz w:val="24"/>
        </w:rPr>
        <w:t>, ahogy az a leszerelése előtt is volt.</w:t>
      </w:r>
    </w:p>
    <w:p w:rsidR="00C26111" w:rsidRDefault="00C26111" w:rsidP="003C2165">
      <w:pPr>
        <w:numPr>
          <w:ilvl w:val="0"/>
          <w:numId w:val="3"/>
        </w:num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a női zuhanyzóban meglévő régi zuhanyfalak bontása szükséges, helyette új 10 cm-es fal készül </w:t>
      </w:r>
      <w:proofErr w:type="spellStart"/>
      <w:r>
        <w:rPr>
          <w:rFonts w:ascii="Book Antiqua" w:hAnsi="Book Antiqua"/>
          <w:sz w:val="24"/>
        </w:rPr>
        <w:t>Ytong</w:t>
      </w:r>
      <w:proofErr w:type="spellEnd"/>
      <w:r>
        <w:rPr>
          <w:rFonts w:ascii="Book Antiqua" w:hAnsi="Book Antiqua"/>
          <w:sz w:val="24"/>
        </w:rPr>
        <w:t xml:space="preserve"> téglából. Az új zuhanyfalak cse</w:t>
      </w:r>
      <w:r w:rsidR="00205BB9">
        <w:rPr>
          <w:rFonts w:ascii="Book Antiqua" w:hAnsi="Book Antiqua"/>
          <w:sz w:val="24"/>
        </w:rPr>
        <w:t>mp</w:t>
      </w:r>
      <w:r w:rsidR="001F7BFA">
        <w:rPr>
          <w:rFonts w:ascii="Book Antiqua" w:hAnsi="Book Antiqua"/>
          <w:sz w:val="24"/>
        </w:rPr>
        <w:t xml:space="preserve">e burkolatot kapnak, amit </w:t>
      </w:r>
      <w:r w:rsidR="00B42917">
        <w:rPr>
          <w:rFonts w:ascii="Book Antiqua" w:hAnsi="Book Antiqua"/>
          <w:sz w:val="24"/>
        </w:rPr>
        <w:t>2,20 m magasságig kell burkolni, új épített zuhanyzók kerülnek kialakításra.</w:t>
      </w:r>
    </w:p>
    <w:p w:rsidR="001F7BFA" w:rsidRPr="00D1315E" w:rsidRDefault="001F7BFA" w:rsidP="003C2165">
      <w:pPr>
        <w:numPr>
          <w:ilvl w:val="0"/>
          <w:numId w:val="3"/>
        </w:numPr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a zuhanyzók meleg víz ellátását biztosító</w:t>
      </w:r>
      <w:r w:rsidR="00B30383">
        <w:rPr>
          <w:rFonts w:ascii="Book Antiqua" w:hAnsi="Book Antiqua"/>
          <w:sz w:val="24"/>
        </w:rPr>
        <w:t>,</w:t>
      </w:r>
      <w:r>
        <w:rPr>
          <w:rFonts w:ascii="Book Antiqua" w:hAnsi="Book Antiqua"/>
          <w:sz w:val="24"/>
        </w:rPr>
        <w:t xml:space="preserve"> 2 db 180 l-es bojlert javítani</w:t>
      </w:r>
      <w:r w:rsidR="00B30383">
        <w:rPr>
          <w:rFonts w:ascii="Book Antiqua" w:hAnsi="Book Antiqua"/>
          <w:sz w:val="24"/>
        </w:rPr>
        <w:t>,</w:t>
      </w:r>
      <w:r>
        <w:rPr>
          <w:rFonts w:ascii="Book Antiqua" w:hAnsi="Book Antiqua"/>
          <w:sz w:val="24"/>
        </w:rPr>
        <w:t xml:space="preserve"> vagy cserélni kell, az elektromos bekötések ellenőrzése</w:t>
      </w:r>
      <w:r w:rsidR="00B30383">
        <w:rPr>
          <w:rFonts w:ascii="Book Antiqua" w:hAnsi="Book Antiqua"/>
          <w:sz w:val="24"/>
        </w:rPr>
        <w:t>,</w:t>
      </w:r>
      <w:r>
        <w:rPr>
          <w:rFonts w:ascii="Book Antiqua" w:hAnsi="Book Antiqua"/>
          <w:sz w:val="24"/>
        </w:rPr>
        <w:t xml:space="preserve"> szintén szükséges.</w:t>
      </w:r>
    </w:p>
    <w:p w:rsidR="003C2165" w:rsidRPr="00D1315E" w:rsidRDefault="003C2165" w:rsidP="003C2165">
      <w:pPr>
        <w:jc w:val="both"/>
        <w:rPr>
          <w:rFonts w:ascii="Book Antiqua" w:hAnsi="Book Antiqua"/>
          <w:sz w:val="24"/>
        </w:rPr>
      </w:pPr>
      <w:r w:rsidRPr="00D1315E">
        <w:rPr>
          <w:rFonts w:ascii="Book Antiqua" w:hAnsi="Book Antiqua"/>
          <w:sz w:val="24"/>
        </w:rPr>
        <w:tab/>
        <w:t xml:space="preserve">Az épület nem műemléki épület a fent felsorolt felújítási munkák nem építési engedély köteles tevékenységek. A felújítás során keletkező veszélyes hulladék a helyi hulladék kezelőhöz kerül beszállításra. </w:t>
      </w:r>
    </w:p>
    <w:p w:rsidR="003C2165" w:rsidRPr="00D1315E" w:rsidRDefault="003C2165" w:rsidP="00B804F1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Book Antiqua" w:hAnsi="Book Antiqua" w:cs="Arial Narrow"/>
          <w:b/>
          <w:bCs/>
          <w:u w:val="single"/>
        </w:rPr>
      </w:pPr>
    </w:p>
    <w:p w:rsidR="00D1315E" w:rsidRPr="00D1315E" w:rsidRDefault="00D1315E" w:rsidP="00D1315E">
      <w:pPr>
        <w:widowControl w:val="0"/>
        <w:autoSpaceDE w:val="0"/>
        <w:autoSpaceDN w:val="0"/>
        <w:adjustRightInd w:val="0"/>
        <w:spacing w:after="0" w:line="239" w:lineRule="auto"/>
        <w:ind w:left="6285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 w:cs="Times New Roman"/>
          <w:sz w:val="24"/>
          <w:szCs w:val="24"/>
        </w:rPr>
        <w:t>Tóth Sándor</w:t>
      </w:r>
    </w:p>
    <w:p w:rsidR="00D1315E" w:rsidRPr="00D1315E" w:rsidRDefault="00D1315E" w:rsidP="00127C02">
      <w:pPr>
        <w:widowControl w:val="0"/>
        <w:autoSpaceDE w:val="0"/>
        <w:autoSpaceDN w:val="0"/>
        <w:adjustRightInd w:val="0"/>
        <w:spacing w:after="0" w:line="51" w:lineRule="exact"/>
        <w:jc w:val="right"/>
        <w:rPr>
          <w:rFonts w:ascii="Book Antiqua" w:hAnsi="Book Antiqua" w:cs="Times New Roman"/>
          <w:sz w:val="24"/>
          <w:szCs w:val="24"/>
        </w:rPr>
      </w:pPr>
    </w:p>
    <w:p w:rsidR="00CA285D" w:rsidRPr="00D1315E" w:rsidRDefault="00D1315E" w:rsidP="00033A48">
      <w:pPr>
        <w:ind w:left="5760" w:firstLine="720"/>
        <w:rPr>
          <w:rFonts w:ascii="Book Antiqua" w:hAnsi="Book Antiqua" w:cs="Times New Roman"/>
          <w:sz w:val="24"/>
          <w:szCs w:val="24"/>
        </w:rPr>
      </w:pPr>
      <w:r w:rsidRPr="00D1315E">
        <w:rPr>
          <w:rFonts w:ascii="Book Antiqua" w:hAnsi="Book Antiqua"/>
          <w:sz w:val="18"/>
          <w:szCs w:val="18"/>
        </w:rPr>
        <w:t>É-2-09-02-89</w:t>
      </w:r>
      <w:bookmarkStart w:id="3" w:name="_GoBack"/>
      <w:bookmarkEnd w:id="3"/>
    </w:p>
    <w:sectPr w:rsidR="00CA285D" w:rsidRPr="00D1315E" w:rsidSect="00D1315E">
      <w:pgSz w:w="11900" w:h="16841"/>
      <w:pgMar w:top="1175" w:right="1120" w:bottom="963" w:left="1700" w:header="708" w:footer="708" w:gutter="0"/>
      <w:cols w:space="708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A662B82"/>
    <w:multiLevelType w:val="hybridMultilevel"/>
    <w:tmpl w:val="7E808376"/>
    <w:lvl w:ilvl="0" w:tplc="AD1218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88C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36D9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8B7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1E4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D89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02A7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895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A406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33C11"/>
    <w:multiLevelType w:val="hybridMultilevel"/>
    <w:tmpl w:val="91AAB75E"/>
    <w:lvl w:ilvl="0" w:tplc="20163E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8E"/>
    <w:rsid w:val="00005075"/>
    <w:rsid w:val="00017B8A"/>
    <w:rsid w:val="00033A48"/>
    <w:rsid w:val="00046396"/>
    <w:rsid w:val="00046A74"/>
    <w:rsid w:val="000520D0"/>
    <w:rsid w:val="00064175"/>
    <w:rsid w:val="00065CBF"/>
    <w:rsid w:val="00090E05"/>
    <w:rsid w:val="000911F2"/>
    <w:rsid w:val="000A44B3"/>
    <w:rsid w:val="000A4E4C"/>
    <w:rsid w:val="000B1037"/>
    <w:rsid w:val="000B7A29"/>
    <w:rsid w:val="000C2B4E"/>
    <w:rsid w:val="000F7C0E"/>
    <w:rsid w:val="00115D6B"/>
    <w:rsid w:val="00127C02"/>
    <w:rsid w:val="00132FC7"/>
    <w:rsid w:val="001459BD"/>
    <w:rsid w:val="001A46FF"/>
    <w:rsid w:val="001A4A13"/>
    <w:rsid w:val="001B4718"/>
    <w:rsid w:val="001D29A4"/>
    <w:rsid w:val="001D7064"/>
    <w:rsid w:val="001F7BFA"/>
    <w:rsid w:val="002022CE"/>
    <w:rsid w:val="00205BB9"/>
    <w:rsid w:val="00231F8E"/>
    <w:rsid w:val="00250B8D"/>
    <w:rsid w:val="00272CFF"/>
    <w:rsid w:val="002769F2"/>
    <w:rsid w:val="00282D06"/>
    <w:rsid w:val="002853D9"/>
    <w:rsid w:val="002963A4"/>
    <w:rsid w:val="00297B73"/>
    <w:rsid w:val="002A5133"/>
    <w:rsid w:val="002A5922"/>
    <w:rsid w:val="002B68E6"/>
    <w:rsid w:val="002E0407"/>
    <w:rsid w:val="002E2973"/>
    <w:rsid w:val="002E5EC9"/>
    <w:rsid w:val="00301A10"/>
    <w:rsid w:val="00312662"/>
    <w:rsid w:val="003335DE"/>
    <w:rsid w:val="00346B05"/>
    <w:rsid w:val="003A4C5A"/>
    <w:rsid w:val="003B0CFA"/>
    <w:rsid w:val="003C2165"/>
    <w:rsid w:val="003C258E"/>
    <w:rsid w:val="003D1C8B"/>
    <w:rsid w:val="003D799E"/>
    <w:rsid w:val="003F0D97"/>
    <w:rsid w:val="003F599E"/>
    <w:rsid w:val="004043D3"/>
    <w:rsid w:val="00462273"/>
    <w:rsid w:val="0046593E"/>
    <w:rsid w:val="004813FC"/>
    <w:rsid w:val="0048518B"/>
    <w:rsid w:val="004B2916"/>
    <w:rsid w:val="004C2497"/>
    <w:rsid w:val="004C6A28"/>
    <w:rsid w:val="004D5EB6"/>
    <w:rsid w:val="004E3169"/>
    <w:rsid w:val="005261F1"/>
    <w:rsid w:val="00545E1E"/>
    <w:rsid w:val="00550E2B"/>
    <w:rsid w:val="0057604B"/>
    <w:rsid w:val="00584EA1"/>
    <w:rsid w:val="00595089"/>
    <w:rsid w:val="00597499"/>
    <w:rsid w:val="005B2D95"/>
    <w:rsid w:val="005E1D2A"/>
    <w:rsid w:val="005E72B1"/>
    <w:rsid w:val="00603781"/>
    <w:rsid w:val="006126F4"/>
    <w:rsid w:val="00612D5F"/>
    <w:rsid w:val="00634926"/>
    <w:rsid w:val="0068719C"/>
    <w:rsid w:val="00691617"/>
    <w:rsid w:val="00697824"/>
    <w:rsid w:val="006D058A"/>
    <w:rsid w:val="00701372"/>
    <w:rsid w:val="007161DF"/>
    <w:rsid w:val="00751C83"/>
    <w:rsid w:val="00776320"/>
    <w:rsid w:val="00786ED8"/>
    <w:rsid w:val="007B28E6"/>
    <w:rsid w:val="007C3FA2"/>
    <w:rsid w:val="007C44BF"/>
    <w:rsid w:val="007D201F"/>
    <w:rsid w:val="007F1500"/>
    <w:rsid w:val="007F6C73"/>
    <w:rsid w:val="008154C3"/>
    <w:rsid w:val="008264CC"/>
    <w:rsid w:val="008265C2"/>
    <w:rsid w:val="00831116"/>
    <w:rsid w:val="00854A23"/>
    <w:rsid w:val="008614BE"/>
    <w:rsid w:val="00863CC5"/>
    <w:rsid w:val="008742E5"/>
    <w:rsid w:val="008B1C6D"/>
    <w:rsid w:val="008B4A19"/>
    <w:rsid w:val="008C747E"/>
    <w:rsid w:val="008E5F10"/>
    <w:rsid w:val="0090468E"/>
    <w:rsid w:val="00922F15"/>
    <w:rsid w:val="009310C3"/>
    <w:rsid w:val="00945CC4"/>
    <w:rsid w:val="00963C84"/>
    <w:rsid w:val="00964FFE"/>
    <w:rsid w:val="00990D18"/>
    <w:rsid w:val="009A2749"/>
    <w:rsid w:val="009D16B9"/>
    <w:rsid w:val="009E09C0"/>
    <w:rsid w:val="009E3697"/>
    <w:rsid w:val="009E74A1"/>
    <w:rsid w:val="00A15DC7"/>
    <w:rsid w:val="00A20FDC"/>
    <w:rsid w:val="00A6630D"/>
    <w:rsid w:val="00A9044E"/>
    <w:rsid w:val="00A92258"/>
    <w:rsid w:val="00AA5E3C"/>
    <w:rsid w:val="00AB115D"/>
    <w:rsid w:val="00AC0448"/>
    <w:rsid w:val="00AD5630"/>
    <w:rsid w:val="00AD7E01"/>
    <w:rsid w:val="00AE6B56"/>
    <w:rsid w:val="00B07D76"/>
    <w:rsid w:val="00B147CE"/>
    <w:rsid w:val="00B30383"/>
    <w:rsid w:val="00B34D90"/>
    <w:rsid w:val="00B4243F"/>
    <w:rsid w:val="00B42917"/>
    <w:rsid w:val="00B44BB4"/>
    <w:rsid w:val="00B54652"/>
    <w:rsid w:val="00B63087"/>
    <w:rsid w:val="00B804F1"/>
    <w:rsid w:val="00BA55C1"/>
    <w:rsid w:val="00BC4900"/>
    <w:rsid w:val="00BD057C"/>
    <w:rsid w:val="00C041EF"/>
    <w:rsid w:val="00C11CEC"/>
    <w:rsid w:val="00C16A7B"/>
    <w:rsid w:val="00C234E9"/>
    <w:rsid w:val="00C26111"/>
    <w:rsid w:val="00C430FB"/>
    <w:rsid w:val="00C57BAC"/>
    <w:rsid w:val="00C63F7A"/>
    <w:rsid w:val="00C7327F"/>
    <w:rsid w:val="00C96E04"/>
    <w:rsid w:val="00CA285D"/>
    <w:rsid w:val="00CD4DD4"/>
    <w:rsid w:val="00CF676D"/>
    <w:rsid w:val="00CF7E42"/>
    <w:rsid w:val="00D02A58"/>
    <w:rsid w:val="00D040AE"/>
    <w:rsid w:val="00D04D9E"/>
    <w:rsid w:val="00D1315E"/>
    <w:rsid w:val="00D249B4"/>
    <w:rsid w:val="00D33DAA"/>
    <w:rsid w:val="00D64887"/>
    <w:rsid w:val="00D65033"/>
    <w:rsid w:val="00D75D26"/>
    <w:rsid w:val="00E174AB"/>
    <w:rsid w:val="00E27175"/>
    <w:rsid w:val="00E313D4"/>
    <w:rsid w:val="00E43867"/>
    <w:rsid w:val="00E66CC5"/>
    <w:rsid w:val="00E74B6C"/>
    <w:rsid w:val="00EB4137"/>
    <w:rsid w:val="00EC3DDE"/>
    <w:rsid w:val="00ED177E"/>
    <w:rsid w:val="00EE18A9"/>
    <w:rsid w:val="00EE7C77"/>
    <w:rsid w:val="00EF64E1"/>
    <w:rsid w:val="00F00346"/>
    <w:rsid w:val="00F52562"/>
    <w:rsid w:val="00F71775"/>
    <w:rsid w:val="00F73465"/>
    <w:rsid w:val="00FB4359"/>
    <w:rsid w:val="00FC1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10F66B-0380-4E55-90CB-2B6E3273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28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74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E174AB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F6C7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B1C6D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E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elyrzszveg">
    <w:name w:val="Placeholder Text"/>
    <w:basedOn w:val="Bekezdsalapbettpusa"/>
    <w:uiPriority w:val="99"/>
    <w:semiHidden/>
    <w:rsid w:val="001A46FF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4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4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8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AB945-CB62-4C29-A057-E0B0A326F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1207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Ádám</dc:creator>
  <cp:lastModifiedBy>User</cp:lastModifiedBy>
  <cp:revision>4</cp:revision>
  <cp:lastPrinted>2016-11-18T07:44:00Z</cp:lastPrinted>
  <dcterms:created xsi:type="dcterms:W3CDTF">2018-03-17T12:55:00Z</dcterms:created>
  <dcterms:modified xsi:type="dcterms:W3CDTF">2018-03-18T10:38:00Z</dcterms:modified>
</cp:coreProperties>
</file>